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9C3" w:rsidRPr="0054443D" w:rsidRDefault="004479C3" w:rsidP="004479C3">
      <w:pPr>
        <w:pStyle w:val="ae"/>
        <w:jc w:val="right"/>
        <w:rPr>
          <w:rFonts w:ascii="Times New Roman" w:hAnsi="Times New Roman"/>
          <w:b/>
          <w:sz w:val="28"/>
          <w:szCs w:val="28"/>
        </w:rPr>
      </w:pPr>
      <w:bookmarkStart w:id="0" w:name="_GoBack"/>
      <w:bookmarkEnd w:id="0"/>
      <w:r w:rsidRPr="0054443D">
        <w:rPr>
          <w:rFonts w:ascii="Times New Roman" w:hAnsi="Times New Roman"/>
          <w:b/>
          <w:sz w:val="28"/>
          <w:szCs w:val="28"/>
        </w:rPr>
        <w:t xml:space="preserve">ПРОЕКТ    </w:t>
      </w:r>
    </w:p>
    <w:p w:rsidR="004479C3" w:rsidRPr="0054443D" w:rsidRDefault="004479C3" w:rsidP="004479C3">
      <w:pPr>
        <w:pStyle w:val="ae"/>
        <w:jc w:val="right"/>
        <w:rPr>
          <w:rFonts w:ascii="Times New Roman" w:hAnsi="Times New Roman"/>
          <w:b/>
          <w:sz w:val="28"/>
          <w:szCs w:val="28"/>
        </w:rPr>
      </w:pPr>
      <w:r w:rsidRPr="0054443D">
        <w:rPr>
          <w:rFonts w:ascii="Times New Roman" w:hAnsi="Times New Roman"/>
          <w:b/>
          <w:sz w:val="28"/>
          <w:szCs w:val="28"/>
        </w:rPr>
        <w:t xml:space="preserve">                                                                                                                                                       </w:t>
      </w:r>
    </w:p>
    <w:p w:rsidR="004479C3" w:rsidRPr="0054443D" w:rsidRDefault="004479C3" w:rsidP="004479C3">
      <w:pPr>
        <w:pStyle w:val="ae"/>
        <w:ind w:left="708"/>
        <w:rPr>
          <w:rFonts w:ascii="Times New Roman" w:hAnsi="Times New Roman"/>
          <w:b/>
          <w:sz w:val="28"/>
          <w:szCs w:val="28"/>
        </w:rPr>
      </w:pPr>
      <w:r w:rsidRPr="0054443D">
        <w:rPr>
          <w:rFonts w:ascii="Times New Roman" w:hAnsi="Times New Roman"/>
          <w:b/>
          <w:sz w:val="28"/>
          <w:szCs w:val="28"/>
        </w:rPr>
        <w:t xml:space="preserve">                               РОССИЙСКАЯ ФЕДЕРАЦИЯ</w:t>
      </w:r>
    </w:p>
    <w:p w:rsidR="004479C3" w:rsidRPr="0054443D" w:rsidRDefault="004479C3" w:rsidP="004479C3">
      <w:pPr>
        <w:pStyle w:val="ae"/>
        <w:jc w:val="center"/>
        <w:rPr>
          <w:rFonts w:ascii="Times New Roman" w:hAnsi="Times New Roman"/>
          <w:b/>
          <w:sz w:val="28"/>
          <w:szCs w:val="28"/>
        </w:rPr>
      </w:pPr>
      <w:r w:rsidRPr="0054443D">
        <w:rPr>
          <w:rFonts w:ascii="Times New Roman" w:hAnsi="Times New Roman"/>
          <w:b/>
          <w:sz w:val="28"/>
          <w:szCs w:val="28"/>
        </w:rPr>
        <w:t>КАРАЧАЕВО-ЧЕРКЕССКАЯ РЕСПУБЛИКА</w:t>
      </w:r>
    </w:p>
    <w:p w:rsidR="004479C3" w:rsidRPr="0054443D" w:rsidRDefault="004479C3" w:rsidP="004479C3">
      <w:pPr>
        <w:pStyle w:val="ae"/>
        <w:jc w:val="center"/>
        <w:rPr>
          <w:rFonts w:ascii="Times New Roman" w:hAnsi="Times New Roman"/>
          <w:b/>
          <w:sz w:val="28"/>
          <w:szCs w:val="28"/>
        </w:rPr>
      </w:pPr>
      <w:r w:rsidRPr="0054443D">
        <w:rPr>
          <w:rFonts w:ascii="Times New Roman" w:hAnsi="Times New Roman"/>
          <w:b/>
          <w:sz w:val="28"/>
          <w:szCs w:val="28"/>
        </w:rPr>
        <w:t>ЗЕЛЕНЧУКСКИЙ МУНИЦИПАЛЬНЫЙ РАЙОН</w:t>
      </w:r>
    </w:p>
    <w:p w:rsidR="004479C3" w:rsidRPr="0054443D" w:rsidRDefault="004C1BAC" w:rsidP="004479C3">
      <w:pPr>
        <w:pStyle w:val="ae"/>
        <w:jc w:val="center"/>
        <w:rPr>
          <w:rFonts w:ascii="Times New Roman" w:hAnsi="Times New Roman"/>
          <w:b/>
          <w:sz w:val="28"/>
          <w:szCs w:val="28"/>
        </w:rPr>
      </w:pPr>
      <w:r>
        <w:rPr>
          <w:rFonts w:ascii="Times New Roman" w:hAnsi="Times New Roman"/>
          <w:b/>
          <w:sz w:val="28"/>
          <w:szCs w:val="28"/>
        </w:rPr>
        <w:t>АДМИНИСТРАЦИЯ СТОРОЖЕВ</w:t>
      </w:r>
      <w:r w:rsidR="004479C3" w:rsidRPr="0054443D">
        <w:rPr>
          <w:rFonts w:ascii="Times New Roman" w:hAnsi="Times New Roman"/>
          <w:b/>
          <w:sz w:val="28"/>
          <w:szCs w:val="28"/>
        </w:rPr>
        <w:t xml:space="preserve">СКОГО СЕЛЬСКОГО  ПОСЕЛЕНИЯ </w:t>
      </w:r>
    </w:p>
    <w:p w:rsidR="004479C3" w:rsidRPr="0054443D" w:rsidRDefault="004479C3" w:rsidP="004479C3">
      <w:pPr>
        <w:jc w:val="center"/>
        <w:rPr>
          <w:b/>
          <w:sz w:val="28"/>
          <w:szCs w:val="28"/>
        </w:rPr>
      </w:pPr>
    </w:p>
    <w:p w:rsidR="004479C3" w:rsidRPr="0054443D" w:rsidRDefault="004479C3" w:rsidP="004479C3">
      <w:pPr>
        <w:jc w:val="center"/>
        <w:rPr>
          <w:b/>
          <w:sz w:val="28"/>
          <w:szCs w:val="28"/>
        </w:rPr>
      </w:pPr>
      <w:r w:rsidRPr="0054443D">
        <w:rPr>
          <w:b/>
          <w:sz w:val="28"/>
          <w:szCs w:val="28"/>
        </w:rPr>
        <w:t xml:space="preserve">     ПОСТАНОВЛЕНИЕ</w:t>
      </w:r>
    </w:p>
    <w:p w:rsidR="004479C3" w:rsidRPr="0054443D" w:rsidRDefault="004479C3" w:rsidP="004479C3">
      <w:pPr>
        <w:rPr>
          <w:sz w:val="28"/>
          <w:szCs w:val="28"/>
        </w:rPr>
      </w:pPr>
    </w:p>
    <w:p w:rsidR="004479C3" w:rsidRPr="0054443D" w:rsidRDefault="004479C3" w:rsidP="004479C3">
      <w:pPr>
        <w:rPr>
          <w:b/>
          <w:sz w:val="28"/>
          <w:szCs w:val="28"/>
        </w:rPr>
      </w:pPr>
    </w:p>
    <w:p w:rsidR="004479C3" w:rsidRPr="0054443D" w:rsidRDefault="004479C3" w:rsidP="004479C3">
      <w:pPr>
        <w:rPr>
          <w:sz w:val="28"/>
          <w:szCs w:val="28"/>
        </w:rPr>
      </w:pPr>
      <w:r w:rsidRPr="0054443D">
        <w:rPr>
          <w:sz w:val="28"/>
          <w:szCs w:val="28"/>
        </w:rPr>
        <w:t>_____2024 год</w:t>
      </w:r>
      <w:r w:rsidR="00AA4BAE">
        <w:rPr>
          <w:sz w:val="28"/>
          <w:szCs w:val="28"/>
        </w:rPr>
        <w:t>а</w:t>
      </w:r>
      <w:r w:rsidRPr="0054443D">
        <w:rPr>
          <w:sz w:val="28"/>
          <w:szCs w:val="28"/>
        </w:rPr>
        <w:t xml:space="preserve">      </w:t>
      </w:r>
      <w:r w:rsidR="004C1BAC">
        <w:rPr>
          <w:sz w:val="28"/>
          <w:szCs w:val="28"/>
        </w:rPr>
        <w:t xml:space="preserve">                ст. </w:t>
      </w:r>
      <w:proofErr w:type="gramStart"/>
      <w:r w:rsidR="004C1BAC">
        <w:rPr>
          <w:sz w:val="28"/>
          <w:szCs w:val="28"/>
        </w:rPr>
        <w:t>Сторожевая</w:t>
      </w:r>
      <w:proofErr w:type="gramEnd"/>
      <w:r w:rsidRPr="0054443D">
        <w:rPr>
          <w:sz w:val="28"/>
          <w:szCs w:val="28"/>
        </w:rPr>
        <w:t xml:space="preserve">                             №____</w:t>
      </w:r>
    </w:p>
    <w:p w:rsidR="001953A7" w:rsidRPr="0054443D" w:rsidRDefault="001953A7" w:rsidP="00045297">
      <w:pPr>
        <w:contextualSpacing/>
        <w:jc w:val="center"/>
        <w:rPr>
          <w:sz w:val="28"/>
          <w:szCs w:val="28"/>
        </w:rPr>
      </w:pPr>
    </w:p>
    <w:p w:rsidR="00045297" w:rsidRPr="0054443D" w:rsidRDefault="00045297" w:rsidP="00045297">
      <w:pPr>
        <w:contextualSpacing/>
        <w:jc w:val="center"/>
        <w:rPr>
          <w:sz w:val="28"/>
          <w:szCs w:val="28"/>
        </w:rPr>
      </w:pPr>
    </w:p>
    <w:p w:rsidR="004569F9" w:rsidRPr="0054443D" w:rsidRDefault="0073671A" w:rsidP="00BF6183">
      <w:pPr>
        <w:widowControl w:val="0"/>
        <w:autoSpaceDE w:val="0"/>
        <w:autoSpaceDN w:val="0"/>
        <w:adjustRightInd w:val="0"/>
        <w:jc w:val="center"/>
        <w:outlineLvl w:val="0"/>
        <w:rPr>
          <w:b/>
          <w:bCs/>
          <w:sz w:val="28"/>
          <w:szCs w:val="28"/>
        </w:rPr>
      </w:pPr>
      <w:r w:rsidRPr="0054443D">
        <w:rPr>
          <w:b/>
          <w:bCs/>
          <w:sz w:val="28"/>
          <w:szCs w:val="28"/>
        </w:rPr>
        <w:t xml:space="preserve">Об утверждении </w:t>
      </w:r>
      <w:r w:rsidR="001953A7" w:rsidRPr="0054443D">
        <w:rPr>
          <w:b/>
          <w:bCs/>
          <w:sz w:val="28"/>
          <w:szCs w:val="28"/>
        </w:rPr>
        <w:t xml:space="preserve">Порядка </w:t>
      </w:r>
      <w:r w:rsidR="004569F9" w:rsidRPr="0054443D">
        <w:rPr>
          <w:b/>
          <w:bCs/>
          <w:sz w:val="28"/>
          <w:szCs w:val="28"/>
        </w:rPr>
        <w:t>учета бюджетных и</w:t>
      </w:r>
      <w:r w:rsidR="00BF6183" w:rsidRPr="0054443D">
        <w:rPr>
          <w:b/>
          <w:bCs/>
          <w:sz w:val="28"/>
          <w:szCs w:val="28"/>
        </w:rPr>
        <w:t xml:space="preserve"> </w:t>
      </w:r>
      <w:r w:rsidR="004569F9" w:rsidRPr="0054443D">
        <w:rPr>
          <w:b/>
          <w:bCs/>
          <w:sz w:val="28"/>
          <w:szCs w:val="28"/>
        </w:rPr>
        <w:t>денежных обязательств получателей средств бюджета</w:t>
      </w:r>
      <w:r w:rsidR="00BF6183" w:rsidRPr="0054443D">
        <w:rPr>
          <w:b/>
          <w:bCs/>
          <w:sz w:val="28"/>
          <w:szCs w:val="28"/>
        </w:rPr>
        <w:t xml:space="preserve"> </w:t>
      </w:r>
      <w:r w:rsidR="004C1BAC">
        <w:rPr>
          <w:b/>
          <w:bCs/>
          <w:sz w:val="28"/>
          <w:szCs w:val="28"/>
        </w:rPr>
        <w:t>Сторожев</w:t>
      </w:r>
      <w:r w:rsidR="00436776" w:rsidRPr="0054443D">
        <w:rPr>
          <w:b/>
          <w:bCs/>
          <w:sz w:val="28"/>
          <w:szCs w:val="28"/>
        </w:rPr>
        <w:t xml:space="preserve">ского </w:t>
      </w:r>
      <w:r w:rsidR="001953A7" w:rsidRPr="0054443D">
        <w:rPr>
          <w:b/>
          <w:bCs/>
          <w:sz w:val="28"/>
          <w:szCs w:val="28"/>
        </w:rPr>
        <w:t xml:space="preserve"> сельского поселения</w:t>
      </w:r>
    </w:p>
    <w:p w:rsidR="00ED0212" w:rsidRPr="0054443D" w:rsidRDefault="00436776" w:rsidP="00BF6183">
      <w:pPr>
        <w:widowControl w:val="0"/>
        <w:autoSpaceDE w:val="0"/>
        <w:autoSpaceDN w:val="0"/>
        <w:adjustRightInd w:val="0"/>
        <w:jc w:val="center"/>
        <w:outlineLvl w:val="0"/>
        <w:rPr>
          <w:b/>
          <w:bCs/>
          <w:sz w:val="28"/>
          <w:szCs w:val="28"/>
        </w:rPr>
      </w:pPr>
      <w:r w:rsidRPr="0054443D">
        <w:rPr>
          <w:b/>
          <w:bCs/>
          <w:sz w:val="28"/>
          <w:szCs w:val="28"/>
        </w:rPr>
        <w:t>Зеленчукского</w:t>
      </w:r>
      <w:r w:rsidR="001953A7" w:rsidRPr="0054443D">
        <w:rPr>
          <w:b/>
          <w:bCs/>
          <w:sz w:val="28"/>
          <w:szCs w:val="28"/>
        </w:rPr>
        <w:t xml:space="preserve"> района</w:t>
      </w:r>
    </w:p>
    <w:p w:rsidR="00E12ABE" w:rsidRPr="0054443D" w:rsidRDefault="00E12ABE" w:rsidP="00BF6183">
      <w:pPr>
        <w:jc w:val="center"/>
        <w:rPr>
          <w:sz w:val="28"/>
          <w:szCs w:val="28"/>
          <w:lang w:eastAsia="en-US"/>
        </w:rPr>
      </w:pPr>
    </w:p>
    <w:p w:rsidR="001953A7" w:rsidRPr="0054443D" w:rsidRDefault="001953A7" w:rsidP="00D97530">
      <w:pPr>
        <w:jc w:val="center"/>
        <w:rPr>
          <w:sz w:val="28"/>
          <w:szCs w:val="28"/>
          <w:lang w:eastAsia="en-US"/>
        </w:rPr>
      </w:pPr>
    </w:p>
    <w:p w:rsidR="0073671A" w:rsidRPr="0054443D" w:rsidRDefault="001953A7" w:rsidP="0073671A">
      <w:pPr>
        <w:ind w:firstLine="709"/>
        <w:jc w:val="both"/>
        <w:rPr>
          <w:bCs/>
          <w:sz w:val="28"/>
          <w:szCs w:val="28"/>
          <w:lang w:eastAsia="en-US"/>
        </w:rPr>
      </w:pPr>
      <w:r w:rsidRPr="0054443D">
        <w:rPr>
          <w:bCs/>
          <w:sz w:val="28"/>
          <w:szCs w:val="28"/>
          <w:lang w:eastAsia="en-US"/>
        </w:rPr>
        <w:t xml:space="preserve">В соответствии </w:t>
      </w:r>
      <w:r w:rsidR="004569F9" w:rsidRPr="0054443D">
        <w:rPr>
          <w:bCs/>
          <w:sz w:val="28"/>
          <w:szCs w:val="28"/>
          <w:lang w:eastAsia="en-US"/>
        </w:rPr>
        <w:t>с приказом Минфина России от 30 октября 2020 г. № 258н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w:t>
      </w:r>
      <w:r w:rsidR="0073671A" w:rsidRPr="0054443D">
        <w:rPr>
          <w:bCs/>
          <w:sz w:val="28"/>
          <w:szCs w:val="28"/>
          <w:lang w:eastAsia="en-US"/>
        </w:rPr>
        <w:t xml:space="preserve">, Уставом </w:t>
      </w:r>
      <w:r w:rsidR="005301C2">
        <w:rPr>
          <w:bCs/>
          <w:sz w:val="28"/>
          <w:szCs w:val="28"/>
          <w:lang w:eastAsia="en-US"/>
        </w:rPr>
        <w:t>Сторожев</w:t>
      </w:r>
      <w:r w:rsidR="00BF6183" w:rsidRPr="0054443D">
        <w:rPr>
          <w:bCs/>
          <w:sz w:val="28"/>
          <w:szCs w:val="28"/>
          <w:lang w:eastAsia="en-US"/>
        </w:rPr>
        <w:t xml:space="preserve">ского </w:t>
      </w:r>
      <w:r w:rsidR="00402223" w:rsidRPr="0054443D">
        <w:rPr>
          <w:bCs/>
          <w:sz w:val="28"/>
          <w:szCs w:val="28"/>
          <w:lang w:eastAsia="en-US"/>
        </w:rPr>
        <w:t xml:space="preserve"> сельского поселения </w:t>
      </w:r>
      <w:r w:rsidR="00BF6183" w:rsidRPr="0054443D">
        <w:rPr>
          <w:bCs/>
          <w:sz w:val="28"/>
          <w:szCs w:val="28"/>
          <w:lang w:eastAsia="en-US"/>
        </w:rPr>
        <w:t xml:space="preserve">Зеленчукского </w:t>
      </w:r>
      <w:r w:rsidR="00402223" w:rsidRPr="0054443D">
        <w:rPr>
          <w:bCs/>
          <w:sz w:val="28"/>
          <w:szCs w:val="28"/>
          <w:lang w:eastAsia="en-US"/>
        </w:rPr>
        <w:t xml:space="preserve"> района</w:t>
      </w:r>
      <w:r w:rsidR="0073671A" w:rsidRPr="0054443D">
        <w:rPr>
          <w:bCs/>
          <w:sz w:val="28"/>
          <w:szCs w:val="28"/>
          <w:lang w:eastAsia="en-US"/>
        </w:rPr>
        <w:t xml:space="preserve"> постановляю:</w:t>
      </w:r>
    </w:p>
    <w:p w:rsidR="0073671A" w:rsidRPr="0054443D" w:rsidRDefault="0073671A" w:rsidP="004569F9">
      <w:pPr>
        <w:ind w:firstLine="709"/>
        <w:jc w:val="both"/>
        <w:rPr>
          <w:bCs/>
          <w:sz w:val="28"/>
          <w:szCs w:val="28"/>
          <w:lang w:eastAsia="en-US"/>
        </w:rPr>
      </w:pPr>
      <w:r w:rsidRPr="0054443D">
        <w:rPr>
          <w:bCs/>
          <w:sz w:val="28"/>
          <w:szCs w:val="28"/>
          <w:lang w:eastAsia="en-US"/>
        </w:rPr>
        <w:t xml:space="preserve">1. Утвердить Порядок </w:t>
      </w:r>
      <w:r w:rsidR="004569F9" w:rsidRPr="0054443D">
        <w:rPr>
          <w:bCs/>
          <w:sz w:val="28"/>
          <w:szCs w:val="28"/>
          <w:lang w:eastAsia="en-US"/>
        </w:rPr>
        <w:t xml:space="preserve">учета бюджетных и денежных обязательств получателей средств бюджета </w:t>
      </w:r>
      <w:r w:rsidR="005301C2">
        <w:rPr>
          <w:bCs/>
          <w:sz w:val="28"/>
          <w:szCs w:val="28"/>
          <w:lang w:eastAsia="en-US"/>
        </w:rPr>
        <w:t>Сторожев</w:t>
      </w:r>
      <w:r w:rsidR="00BF6183" w:rsidRPr="0054443D">
        <w:rPr>
          <w:bCs/>
          <w:sz w:val="28"/>
          <w:szCs w:val="28"/>
          <w:lang w:eastAsia="en-US"/>
        </w:rPr>
        <w:t xml:space="preserve">ского </w:t>
      </w:r>
      <w:r w:rsidR="004569F9" w:rsidRPr="0054443D">
        <w:rPr>
          <w:bCs/>
          <w:sz w:val="28"/>
          <w:szCs w:val="28"/>
          <w:lang w:eastAsia="en-US"/>
        </w:rPr>
        <w:t xml:space="preserve">сельского поселения </w:t>
      </w:r>
      <w:r w:rsidR="00BF6183" w:rsidRPr="0054443D">
        <w:rPr>
          <w:bCs/>
          <w:sz w:val="28"/>
          <w:szCs w:val="28"/>
          <w:lang w:eastAsia="en-US"/>
        </w:rPr>
        <w:t xml:space="preserve">Зеленчукского </w:t>
      </w:r>
      <w:r w:rsidR="004569F9" w:rsidRPr="0054443D">
        <w:rPr>
          <w:bCs/>
          <w:sz w:val="28"/>
          <w:szCs w:val="28"/>
          <w:lang w:eastAsia="en-US"/>
        </w:rPr>
        <w:t xml:space="preserve"> района </w:t>
      </w:r>
      <w:r w:rsidRPr="0054443D">
        <w:rPr>
          <w:bCs/>
          <w:sz w:val="28"/>
          <w:szCs w:val="28"/>
          <w:lang w:eastAsia="en-US"/>
        </w:rPr>
        <w:t>согласно приложени</w:t>
      </w:r>
      <w:r w:rsidR="004569F9" w:rsidRPr="0054443D">
        <w:rPr>
          <w:bCs/>
          <w:sz w:val="28"/>
          <w:szCs w:val="28"/>
          <w:lang w:eastAsia="en-US"/>
        </w:rPr>
        <w:t>ю</w:t>
      </w:r>
      <w:r w:rsidRPr="0054443D">
        <w:rPr>
          <w:bCs/>
          <w:sz w:val="28"/>
          <w:szCs w:val="28"/>
          <w:lang w:eastAsia="en-US"/>
        </w:rPr>
        <w:t xml:space="preserve"> к настоящему постановлению.</w:t>
      </w:r>
    </w:p>
    <w:p w:rsidR="005708DB" w:rsidRPr="005708DB" w:rsidRDefault="00B577BD" w:rsidP="005708DB">
      <w:pPr>
        <w:ind w:firstLine="709"/>
        <w:jc w:val="both"/>
        <w:rPr>
          <w:sz w:val="28"/>
          <w:szCs w:val="28"/>
          <w:lang w:eastAsia="en-US"/>
        </w:rPr>
      </w:pPr>
      <w:r w:rsidRPr="0054443D">
        <w:rPr>
          <w:sz w:val="28"/>
          <w:szCs w:val="28"/>
          <w:lang w:eastAsia="en-US"/>
        </w:rPr>
        <w:t>2</w:t>
      </w:r>
      <w:r w:rsidR="005708DB" w:rsidRPr="005708DB">
        <w:rPr>
          <w:sz w:val="28"/>
          <w:szCs w:val="28"/>
          <w:lang w:eastAsia="en-US"/>
        </w:rPr>
        <w:t>. Обнародовать  настоящее постановление в порядке, о</w:t>
      </w:r>
      <w:r w:rsidR="005301C2">
        <w:rPr>
          <w:sz w:val="28"/>
          <w:szCs w:val="28"/>
          <w:lang w:eastAsia="en-US"/>
        </w:rPr>
        <w:t>пределенном     Уставом Сторожев</w:t>
      </w:r>
      <w:r w:rsidR="005708DB" w:rsidRPr="005708DB">
        <w:rPr>
          <w:sz w:val="28"/>
          <w:szCs w:val="28"/>
          <w:lang w:eastAsia="en-US"/>
        </w:rPr>
        <w:t>ского сельского поселения и опубликовать настоящее постановление   на официаль</w:t>
      </w:r>
      <w:r w:rsidR="005301C2">
        <w:rPr>
          <w:sz w:val="28"/>
          <w:szCs w:val="28"/>
          <w:lang w:eastAsia="en-US"/>
        </w:rPr>
        <w:t>ном сайте администрации Сторожев</w:t>
      </w:r>
      <w:r w:rsidR="005708DB" w:rsidRPr="005708DB">
        <w:rPr>
          <w:sz w:val="28"/>
          <w:szCs w:val="28"/>
          <w:lang w:eastAsia="en-US"/>
        </w:rPr>
        <w:t xml:space="preserve">ского сельского поселения </w:t>
      </w:r>
      <w:r w:rsidR="006734C3">
        <w:rPr>
          <w:color w:val="548DD4" w:themeColor="text2" w:themeTint="99"/>
          <w:sz w:val="28"/>
          <w:szCs w:val="28"/>
          <w:u w:val="single"/>
          <w:lang w:eastAsia="en-US"/>
        </w:rPr>
        <w:t>https://</w:t>
      </w:r>
      <w:proofErr w:type="spellStart"/>
      <w:r w:rsidR="006734C3">
        <w:rPr>
          <w:color w:val="548DD4" w:themeColor="text2" w:themeTint="99"/>
          <w:sz w:val="28"/>
          <w:szCs w:val="28"/>
          <w:u w:val="single"/>
          <w:lang w:val="en-US" w:eastAsia="en-US"/>
        </w:rPr>
        <w:t>sto</w:t>
      </w:r>
      <w:r w:rsidR="002C49CD">
        <w:rPr>
          <w:color w:val="548DD4" w:themeColor="text2" w:themeTint="99"/>
          <w:sz w:val="28"/>
          <w:szCs w:val="28"/>
          <w:u w:val="single"/>
          <w:lang w:val="en-US" w:eastAsia="en-US"/>
        </w:rPr>
        <w:t>r</w:t>
      </w:r>
      <w:r w:rsidR="006734C3">
        <w:rPr>
          <w:color w:val="548DD4" w:themeColor="text2" w:themeTint="99"/>
          <w:sz w:val="28"/>
          <w:szCs w:val="28"/>
          <w:u w:val="single"/>
          <w:lang w:val="en-US" w:eastAsia="en-US"/>
        </w:rPr>
        <w:t>ozhevskoe</w:t>
      </w:r>
      <w:proofErr w:type="spellEnd"/>
      <w:r w:rsidR="006734C3" w:rsidRPr="006734C3">
        <w:rPr>
          <w:color w:val="548DD4" w:themeColor="text2" w:themeTint="99"/>
          <w:sz w:val="28"/>
          <w:szCs w:val="28"/>
          <w:u w:val="single"/>
          <w:lang w:eastAsia="en-US"/>
        </w:rPr>
        <w:t>-</w:t>
      </w:r>
      <w:r w:rsidR="002C49CD">
        <w:rPr>
          <w:color w:val="548DD4" w:themeColor="text2" w:themeTint="99"/>
          <w:sz w:val="28"/>
          <w:szCs w:val="28"/>
          <w:u w:val="single"/>
          <w:lang w:val="en-US" w:eastAsia="en-US"/>
        </w:rPr>
        <w:t>r</w:t>
      </w:r>
      <w:r w:rsidR="006734C3" w:rsidRPr="006734C3">
        <w:rPr>
          <w:color w:val="548DD4" w:themeColor="text2" w:themeTint="99"/>
          <w:sz w:val="28"/>
          <w:szCs w:val="28"/>
          <w:u w:val="single"/>
          <w:lang w:eastAsia="en-US"/>
        </w:rPr>
        <w:t>91.</w:t>
      </w:r>
      <w:proofErr w:type="spellStart"/>
      <w:r w:rsidR="006734C3">
        <w:rPr>
          <w:color w:val="548DD4" w:themeColor="text2" w:themeTint="99"/>
          <w:sz w:val="28"/>
          <w:szCs w:val="28"/>
          <w:u w:val="single"/>
          <w:lang w:val="en-US" w:eastAsia="en-US"/>
        </w:rPr>
        <w:t>gos</w:t>
      </w:r>
      <w:r w:rsidR="005D36D2">
        <w:rPr>
          <w:color w:val="548DD4" w:themeColor="text2" w:themeTint="99"/>
          <w:sz w:val="28"/>
          <w:szCs w:val="28"/>
          <w:u w:val="single"/>
          <w:lang w:val="en-US" w:eastAsia="en-US"/>
        </w:rPr>
        <w:t>web</w:t>
      </w:r>
      <w:proofErr w:type="spellEnd"/>
      <w:r w:rsidR="005D36D2" w:rsidRPr="005D36D2">
        <w:rPr>
          <w:color w:val="548DD4" w:themeColor="text2" w:themeTint="99"/>
          <w:sz w:val="28"/>
          <w:szCs w:val="28"/>
          <w:u w:val="single"/>
          <w:lang w:eastAsia="en-US"/>
        </w:rPr>
        <w:t>.</w:t>
      </w:r>
      <w:proofErr w:type="spellStart"/>
      <w:r w:rsidR="005D36D2">
        <w:rPr>
          <w:color w:val="548DD4" w:themeColor="text2" w:themeTint="99"/>
          <w:sz w:val="28"/>
          <w:szCs w:val="28"/>
          <w:u w:val="single"/>
          <w:lang w:val="en-US" w:eastAsia="en-US"/>
        </w:rPr>
        <w:t>gosulugi</w:t>
      </w:r>
      <w:proofErr w:type="spellEnd"/>
      <w:r w:rsidR="005D36D2" w:rsidRPr="005D36D2">
        <w:rPr>
          <w:color w:val="548DD4" w:themeColor="text2" w:themeTint="99"/>
          <w:sz w:val="28"/>
          <w:szCs w:val="28"/>
          <w:u w:val="single"/>
          <w:lang w:eastAsia="en-US"/>
        </w:rPr>
        <w:t>.</w:t>
      </w:r>
      <w:proofErr w:type="spellStart"/>
      <w:r w:rsidR="005D36D2">
        <w:rPr>
          <w:color w:val="548DD4" w:themeColor="text2" w:themeTint="99"/>
          <w:sz w:val="28"/>
          <w:szCs w:val="28"/>
          <w:u w:val="single"/>
          <w:lang w:val="en-US" w:eastAsia="en-US"/>
        </w:rPr>
        <w:t>ru</w:t>
      </w:r>
      <w:proofErr w:type="spellEnd"/>
      <w:r w:rsidR="005708DB" w:rsidRPr="005708DB">
        <w:rPr>
          <w:sz w:val="28"/>
          <w:szCs w:val="28"/>
          <w:lang w:eastAsia="en-US"/>
        </w:rPr>
        <w:t xml:space="preserve">           </w:t>
      </w:r>
    </w:p>
    <w:p w:rsidR="005708DB" w:rsidRPr="005708DB" w:rsidRDefault="00494456" w:rsidP="005708DB">
      <w:pPr>
        <w:ind w:firstLine="709"/>
        <w:jc w:val="both"/>
        <w:rPr>
          <w:sz w:val="28"/>
          <w:szCs w:val="28"/>
          <w:lang w:eastAsia="en-US"/>
        </w:rPr>
      </w:pPr>
      <w:r>
        <w:rPr>
          <w:sz w:val="28"/>
          <w:szCs w:val="28"/>
          <w:lang w:eastAsia="en-US"/>
        </w:rPr>
        <w:t xml:space="preserve">3. </w:t>
      </w:r>
      <w:proofErr w:type="gramStart"/>
      <w:r>
        <w:rPr>
          <w:sz w:val="28"/>
          <w:szCs w:val="28"/>
          <w:lang w:eastAsia="en-US"/>
        </w:rPr>
        <w:t xml:space="preserve">Контроль </w:t>
      </w:r>
      <w:r w:rsidR="005708DB" w:rsidRPr="005708DB">
        <w:rPr>
          <w:sz w:val="28"/>
          <w:szCs w:val="28"/>
          <w:lang w:eastAsia="en-US"/>
        </w:rPr>
        <w:t>за</w:t>
      </w:r>
      <w:proofErr w:type="gramEnd"/>
      <w:r w:rsidR="005708DB" w:rsidRPr="005708DB">
        <w:rPr>
          <w:sz w:val="28"/>
          <w:szCs w:val="28"/>
          <w:lang w:eastAsia="en-US"/>
        </w:rPr>
        <w:t xml:space="preserve"> выполнением настоящего постановления оставляю за собой.</w:t>
      </w:r>
    </w:p>
    <w:p w:rsidR="005708DB" w:rsidRDefault="005708DB" w:rsidP="005708DB">
      <w:pPr>
        <w:ind w:firstLine="709"/>
        <w:jc w:val="both"/>
        <w:rPr>
          <w:sz w:val="28"/>
          <w:szCs w:val="28"/>
          <w:lang w:eastAsia="en-US"/>
        </w:rPr>
      </w:pPr>
      <w:r w:rsidRPr="005708DB">
        <w:rPr>
          <w:sz w:val="28"/>
          <w:szCs w:val="28"/>
          <w:lang w:eastAsia="en-US"/>
        </w:rPr>
        <w:t>4. Постановление вступает в силу с 1 января 202</w:t>
      </w:r>
      <w:r>
        <w:rPr>
          <w:sz w:val="28"/>
          <w:szCs w:val="28"/>
          <w:lang w:eastAsia="en-US"/>
        </w:rPr>
        <w:t>5</w:t>
      </w:r>
      <w:r w:rsidRPr="005708DB">
        <w:rPr>
          <w:sz w:val="28"/>
          <w:szCs w:val="28"/>
          <w:lang w:eastAsia="en-US"/>
        </w:rPr>
        <w:t xml:space="preserve"> года.</w:t>
      </w:r>
    </w:p>
    <w:p w:rsidR="005708DB" w:rsidRDefault="005708DB" w:rsidP="005708DB">
      <w:pPr>
        <w:ind w:firstLine="709"/>
        <w:jc w:val="both"/>
        <w:rPr>
          <w:sz w:val="28"/>
          <w:szCs w:val="28"/>
          <w:lang w:eastAsia="en-US"/>
        </w:rPr>
      </w:pPr>
    </w:p>
    <w:p w:rsidR="005708DB" w:rsidRPr="005708DB" w:rsidRDefault="005708DB" w:rsidP="005708DB">
      <w:pPr>
        <w:ind w:firstLine="709"/>
        <w:jc w:val="both"/>
        <w:rPr>
          <w:sz w:val="28"/>
          <w:szCs w:val="28"/>
          <w:lang w:eastAsia="en-US"/>
        </w:rPr>
      </w:pPr>
    </w:p>
    <w:p w:rsidR="00C522EE" w:rsidRPr="0054443D" w:rsidRDefault="00C522EE" w:rsidP="005708DB">
      <w:pPr>
        <w:ind w:firstLine="709"/>
        <w:jc w:val="both"/>
        <w:rPr>
          <w:sz w:val="28"/>
          <w:szCs w:val="28"/>
        </w:rPr>
      </w:pPr>
    </w:p>
    <w:p w:rsidR="00AC0A67" w:rsidRPr="0054443D" w:rsidRDefault="00AC0A67" w:rsidP="00AC0A67">
      <w:pPr>
        <w:ind w:firstLine="851"/>
        <w:jc w:val="both"/>
        <w:rPr>
          <w:sz w:val="28"/>
          <w:szCs w:val="28"/>
        </w:rPr>
      </w:pPr>
    </w:p>
    <w:p w:rsidR="001953A7" w:rsidRPr="0054443D" w:rsidRDefault="001953A7" w:rsidP="00AC0A67">
      <w:pPr>
        <w:ind w:firstLine="851"/>
        <w:jc w:val="both"/>
        <w:rPr>
          <w:sz w:val="28"/>
          <w:szCs w:val="28"/>
        </w:rPr>
      </w:pPr>
    </w:p>
    <w:p w:rsidR="00DC6C9F" w:rsidRPr="0054443D" w:rsidRDefault="00DC6C9F" w:rsidP="00DC6C9F">
      <w:pPr>
        <w:jc w:val="both"/>
        <w:rPr>
          <w:sz w:val="28"/>
          <w:szCs w:val="28"/>
        </w:rPr>
      </w:pPr>
      <w:r w:rsidRPr="0054443D">
        <w:rPr>
          <w:sz w:val="28"/>
          <w:szCs w:val="28"/>
        </w:rPr>
        <w:t xml:space="preserve">Глава </w:t>
      </w:r>
      <w:r w:rsidR="005301C2">
        <w:rPr>
          <w:sz w:val="28"/>
          <w:szCs w:val="28"/>
        </w:rPr>
        <w:t>администрации Сторожев</w:t>
      </w:r>
      <w:r w:rsidR="00BF6183" w:rsidRPr="0054443D">
        <w:rPr>
          <w:sz w:val="28"/>
          <w:szCs w:val="28"/>
        </w:rPr>
        <w:t>ского</w:t>
      </w:r>
    </w:p>
    <w:p w:rsidR="005E41F8" w:rsidRPr="0054443D" w:rsidRDefault="00DC6C9F" w:rsidP="00402223">
      <w:pPr>
        <w:jc w:val="both"/>
        <w:rPr>
          <w:sz w:val="28"/>
          <w:szCs w:val="28"/>
        </w:rPr>
      </w:pPr>
      <w:r w:rsidRPr="0054443D">
        <w:rPr>
          <w:sz w:val="28"/>
          <w:szCs w:val="28"/>
        </w:rPr>
        <w:t>сельского поселения</w:t>
      </w:r>
      <w:r w:rsidRPr="0054443D">
        <w:rPr>
          <w:sz w:val="28"/>
          <w:szCs w:val="28"/>
        </w:rPr>
        <w:tab/>
      </w:r>
      <w:r w:rsidRPr="0054443D">
        <w:rPr>
          <w:sz w:val="28"/>
          <w:szCs w:val="28"/>
        </w:rPr>
        <w:tab/>
      </w:r>
      <w:r w:rsidRPr="0054443D">
        <w:rPr>
          <w:sz w:val="28"/>
          <w:szCs w:val="28"/>
        </w:rPr>
        <w:tab/>
      </w:r>
      <w:r w:rsidRPr="0054443D">
        <w:rPr>
          <w:sz w:val="28"/>
          <w:szCs w:val="28"/>
        </w:rPr>
        <w:tab/>
      </w:r>
      <w:r w:rsidRPr="0054443D">
        <w:rPr>
          <w:sz w:val="28"/>
          <w:szCs w:val="28"/>
        </w:rPr>
        <w:tab/>
      </w:r>
      <w:r w:rsidRPr="0054443D">
        <w:rPr>
          <w:sz w:val="28"/>
          <w:szCs w:val="28"/>
        </w:rPr>
        <w:tab/>
      </w:r>
      <w:r w:rsidRPr="0054443D">
        <w:rPr>
          <w:sz w:val="28"/>
          <w:szCs w:val="28"/>
        </w:rPr>
        <w:tab/>
      </w:r>
      <w:r w:rsidR="005B3C4F">
        <w:rPr>
          <w:sz w:val="28"/>
          <w:szCs w:val="28"/>
        </w:rPr>
        <w:t>С.Д. Чотчаев</w:t>
      </w:r>
    </w:p>
    <w:p w:rsidR="001953A7" w:rsidRPr="0054443D" w:rsidRDefault="001953A7" w:rsidP="00DE0D45">
      <w:pPr>
        <w:contextualSpacing/>
        <w:jc w:val="center"/>
        <w:rPr>
          <w:sz w:val="28"/>
          <w:szCs w:val="28"/>
        </w:rPr>
      </w:pPr>
    </w:p>
    <w:p w:rsidR="001953A7" w:rsidRPr="0054443D" w:rsidRDefault="001953A7" w:rsidP="00DE0D45">
      <w:pPr>
        <w:contextualSpacing/>
        <w:jc w:val="center"/>
        <w:rPr>
          <w:sz w:val="28"/>
          <w:szCs w:val="28"/>
        </w:rPr>
      </w:pPr>
    </w:p>
    <w:p w:rsidR="001953A7" w:rsidRPr="0054443D" w:rsidRDefault="001953A7" w:rsidP="00DE0D45">
      <w:pPr>
        <w:contextualSpacing/>
        <w:jc w:val="center"/>
        <w:rPr>
          <w:sz w:val="28"/>
          <w:szCs w:val="28"/>
        </w:rPr>
      </w:pPr>
    </w:p>
    <w:p w:rsidR="001953A7" w:rsidRPr="0054443D" w:rsidRDefault="001953A7" w:rsidP="00DE0D45">
      <w:pPr>
        <w:contextualSpacing/>
        <w:jc w:val="center"/>
        <w:rPr>
          <w:sz w:val="28"/>
          <w:szCs w:val="28"/>
        </w:rPr>
      </w:pPr>
    </w:p>
    <w:p w:rsidR="00BF6183" w:rsidRPr="0054443D" w:rsidRDefault="00BF6183" w:rsidP="00DE0D45">
      <w:pPr>
        <w:contextualSpacing/>
        <w:jc w:val="center"/>
        <w:rPr>
          <w:sz w:val="28"/>
          <w:szCs w:val="28"/>
        </w:rPr>
      </w:pPr>
    </w:p>
    <w:p w:rsidR="00B577BD" w:rsidRPr="0054443D" w:rsidRDefault="00B577BD" w:rsidP="00B577BD">
      <w:pPr>
        <w:ind w:left="5670"/>
        <w:contextualSpacing/>
        <w:rPr>
          <w:sz w:val="28"/>
          <w:szCs w:val="28"/>
        </w:rPr>
      </w:pPr>
      <w:r w:rsidRPr="0054443D">
        <w:rPr>
          <w:sz w:val="28"/>
          <w:szCs w:val="28"/>
        </w:rPr>
        <w:lastRenderedPageBreak/>
        <w:t>ПРИЛОЖЕНИЕ</w:t>
      </w:r>
      <w:r w:rsidR="00402223" w:rsidRPr="0054443D">
        <w:rPr>
          <w:sz w:val="28"/>
          <w:szCs w:val="28"/>
        </w:rPr>
        <w:t xml:space="preserve"> </w:t>
      </w:r>
    </w:p>
    <w:p w:rsidR="00B577BD" w:rsidRPr="0054443D" w:rsidRDefault="00B577BD" w:rsidP="00B577BD">
      <w:pPr>
        <w:ind w:left="5670"/>
        <w:contextualSpacing/>
        <w:rPr>
          <w:sz w:val="28"/>
          <w:szCs w:val="28"/>
        </w:rPr>
      </w:pPr>
    </w:p>
    <w:p w:rsidR="00B577BD" w:rsidRPr="0054443D" w:rsidRDefault="00B577BD" w:rsidP="00B577BD">
      <w:pPr>
        <w:ind w:left="5670"/>
        <w:contextualSpacing/>
        <w:rPr>
          <w:sz w:val="28"/>
          <w:szCs w:val="28"/>
        </w:rPr>
      </w:pPr>
      <w:r w:rsidRPr="0054443D">
        <w:rPr>
          <w:sz w:val="28"/>
          <w:szCs w:val="28"/>
        </w:rPr>
        <w:t>УТВЕРЖДЕН</w:t>
      </w:r>
    </w:p>
    <w:p w:rsidR="00B577BD" w:rsidRPr="0054443D" w:rsidRDefault="00B577BD" w:rsidP="00B577BD">
      <w:pPr>
        <w:ind w:left="5670"/>
        <w:contextualSpacing/>
        <w:rPr>
          <w:sz w:val="28"/>
          <w:szCs w:val="28"/>
        </w:rPr>
      </w:pPr>
      <w:r w:rsidRPr="0054443D">
        <w:rPr>
          <w:sz w:val="28"/>
          <w:szCs w:val="28"/>
        </w:rPr>
        <w:t>постановлением администрации</w:t>
      </w:r>
    </w:p>
    <w:p w:rsidR="00B577BD" w:rsidRPr="0054443D" w:rsidRDefault="004C1BAC" w:rsidP="00B577BD">
      <w:pPr>
        <w:ind w:left="5670"/>
        <w:contextualSpacing/>
        <w:rPr>
          <w:sz w:val="28"/>
          <w:szCs w:val="28"/>
        </w:rPr>
      </w:pPr>
      <w:r>
        <w:rPr>
          <w:sz w:val="28"/>
          <w:szCs w:val="28"/>
        </w:rPr>
        <w:t>Сторожев</w:t>
      </w:r>
      <w:r w:rsidR="00BF6183" w:rsidRPr="0054443D">
        <w:rPr>
          <w:sz w:val="28"/>
          <w:szCs w:val="28"/>
        </w:rPr>
        <w:t>ского</w:t>
      </w:r>
      <w:r w:rsidR="00B577BD" w:rsidRPr="0054443D">
        <w:rPr>
          <w:sz w:val="28"/>
          <w:szCs w:val="28"/>
        </w:rPr>
        <w:t xml:space="preserve"> сельского поселения</w:t>
      </w:r>
    </w:p>
    <w:p w:rsidR="00B577BD" w:rsidRPr="0054443D" w:rsidRDefault="00B577BD" w:rsidP="00B577BD">
      <w:pPr>
        <w:ind w:left="5670"/>
        <w:contextualSpacing/>
        <w:rPr>
          <w:sz w:val="28"/>
          <w:szCs w:val="28"/>
        </w:rPr>
      </w:pPr>
      <w:r w:rsidRPr="0054443D">
        <w:rPr>
          <w:sz w:val="28"/>
          <w:szCs w:val="28"/>
        </w:rPr>
        <w:t xml:space="preserve">от </w:t>
      </w:r>
      <w:r w:rsidR="00BF6183" w:rsidRPr="0054443D">
        <w:rPr>
          <w:sz w:val="28"/>
          <w:szCs w:val="28"/>
        </w:rPr>
        <w:t xml:space="preserve">    2024</w:t>
      </w:r>
      <w:r w:rsidR="005954B2" w:rsidRPr="0054443D">
        <w:rPr>
          <w:sz w:val="28"/>
          <w:szCs w:val="28"/>
        </w:rPr>
        <w:t xml:space="preserve"> г. </w:t>
      </w:r>
      <w:r w:rsidRPr="0054443D">
        <w:rPr>
          <w:sz w:val="28"/>
          <w:szCs w:val="28"/>
        </w:rPr>
        <w:t>№</w:t>
      </w:r>
    </w:p>
    <w:p w:rsidR="00B577BD" w:rsidRPr="0054443D" w:rsidRDefault="00B577BD" w:rsidP="00B577BD">
      <w:pPr>
        <w:autoSpaceDE w:val="0"/>
        <w:autoSpaceDN w:val="0"/>
        <w:adjustRightInd w:val="0"/>
        <w:jc w:val="center"/>
        <w:rPr>
          <w:b/>
          <w:bCs/>
          <w:sz w:val="28"/>
          <w:szCs w:val="28"/>
        </w:rPr>
      </w:pPr>
    </w:p>
    <w:p w:rsidR="001953A7" w:rsidRPr="0054443D" w:rsidRDefault="001953A7" w:rsidP="00B577BD">
      <w:pPr>
        <w:autoSpaceDE w:val="0"/>
        <w:autoSpaceDN w:val="0"/>
        <w:adjustRightInd w:val="0"/>
        <w:jc w:val="center"/>
        <w:rPr>
          <w:b/>
          <w:bCs/>
          <w:sz w:val="28"/>
          <w:szCs w:val="28"/>
        </w:rPr>
      </w:pPr>
    </w:p>
    <w:p w:rsidR="001953A7" w:rsidRPr="0054443D" w:rsidRDefault="001953A7" w:rsidP="00B577BD">
      <w:pPr>
        <w:autoSpaceDE w:val="0"/>
        <w:autoSpaceDN w:val="0"/>
        <w:adjustRightInd w:val="0"/>
        <w:jc w:val="center"/>
        <w:rPr>
          <w:b/>
          <w:bCs/>
          <w:sz w:val="28"/>
          <w:szCs w:val="28"/>
        </w:rPr>
      </w:pPr>
    </w:p>
    <w:p w:rsidR="004569F9" w:rsidRPr="0054443D" w:rsidRDefault="001953A7" w:rsidP="004569F9">
      <w:pPr>
        <w:keepNext/>
        <w:ind w:firstLine="709"/>
        <w:jc w:val="center"/>
        <w:outlineLvl w:val="0"/>
        <w:rPr>
          <w:b/>
          <w:bCs/>
          <w:sz w:val="28"/>
          <w:szCs w:val="28"/>
        </w:rPr>
      </w:pPr>
      <w:bookmarkStart w:id="1" w:name="sub_100"/>
      <w:r w:rsidRPr="0054443D">
        <w:rPr>
          <w:b/>
          <w:bCs/>
          <w:sz w:val="28"/>
          <w:szCs w:val="28"/>
        </w:rPr>
        <w:t xml:space="preserve">Порядок </w:t>
      </w:r>
    </w:p>
    <w:p w:rsidR="004569F9" w:rsidRPr="0054443D" w:rsidRDefault="004569F9" w:rsidP="004569F9">
      <w:pPr>
        <w:keepNext/>
        <w:ind w:firstLine="709"/>
        <w:jc w:val="center"/>
        <w:outlineLvl w:val="0"/>
        <w:rPr>
          <w:b/>
          <w:bCs/>
          <w:sz w:val="28"/>
          <w:szCs w:val="28"/>
        </w:rPr>
      </w:pPr>
      <w:r w:rsidRPr="0054443D">
        <w:rPr>
          <w:b/>
          <w:bCs/>
          <w:sz w:val="28"/>
          <w:szCs w:val="28"/>
        </w:rPr>
        <w:t>учета бюджетных и денежных обязательств получателей</w:t>
      </w:r>
    </w:p>
    <w:p w:rsidR="004569F9" w:rsidRPr="0054443D" w:rsidRDefault="004569F9" w:rsidP="004569F9">
      <w:pPr>
        <w:keepNext/>
        <w:ind w:firstLine="709"/>
        <w:jc w:val="center"/>
        <w:outlineLvl w:val="0"/>
        <w:rPr>
          <w:b/>
          <w:bCs/>
          <w:sz w:val="28"/>
          <w:szCs w:val="28"/>
        </w:rPr>
      </w:pPr>
      <w:r w:rsidRPr="0054443D">
        <w:rPr>
          <w:b/>
          <w:bCs/>
          <w:sz w:val="28"/>
          <w:szCs w:val="28"/>
        </w:rPr>
        <w:t xml:space="preserve"> средств бюджета </w:t>
      </w:r>
      <w:r w:rsidR="004C1BAC">
        <w:rPr>
          <w:b/>
          <w:bCs/>
          <w:sz w:val="28"/>
          <w:szCs w:val="28"/>
        </w:rPr>
        <w:t>Сторожев</w:t>
      </w:r>
      <w:r w:rsidR="00BF6183" w:rsidRPr="0054443D">
        <w:rPr>
          <w:b/>
          <w:bCs/>
          <w:sz w:val="28"/>
          <w:szCs w:val="28"/>
        </w:rPr>
        <w:t>ского</w:t>
      </w:r>
      <w:r w:rsidRPr="0054443D">
        <w:rPr>
          <w:b/>
          <w:bCs/>
          <w:sz w:val="28"/>
          <w:szCs w:val="28"/>
        </w:rPr>
        <w:t xml:space="preserve"> сельского поселения</w:t>
      </w:r>
    </w:p>
    <w:p w:rsidR="001953A7" w:rsidRPr="0054443D" w:rsidRDefault="006B1241" w:rsidP="004569F9">
      <w:pPr>
        <w:keepNext/>
        <w:ind w:firstLine="709"/>
        <w:jc w:val="center"/>
        <w:outlineLvl w:val="0"/>
        <w:rPr>
          <w:b/>
          <w:bCs/>
          <w:sz w:val="28"/>
          <w:szCs w:val="28"/>
        </w:rPr>
      </w:pPr>
      <w:r w:rsidRPr="0054443D">
        <w:rPr>
          <w:b/>
          <w:bCs/>
          <w:sz w:val="28"/>
          <w:szCs w:val="28"/>
        </w:rPr>
        <w:t xml:space="preserve">Зеленчукского </w:t>
      </w:r>
      <w:r w:rsidR="004569F9" w:rsidRPr="0054443D">
        <w:rPr>
          <w:b/>
          <w:bCs/>
          <w:sz w:val="28"/>
          <w:szCs w:val="28"/>
        </w:rPr>
        <w:t xml:space="preserve">  района</w:t>
      </w:r>
    </w:p>
    <w:p w:rsidR="001953A7" w:rsidRPr="0054443D" w:rsidRDefault="001953A7" w:rsidP="001953A7">
      <w:pPr>
        <w:keepNext/>
        <w:ind w:firstLine="709"/>
        <w:jc w:val="center"/>
        <w:outlineLvl w:val="0"/>
        <w:rPr>
          <w:b/>
          <w:bCs/>
          <w:sz w:val="28"/>
          <w:szCs w:val="28"/>
        </w:rPr>
      </w:pPr>
    </w:p>
    <w:p w:rsidR="001953A7" w:rsidRPr="0054443D" w:rsidRDefault="001953A7" w:rsidP="001953A7">
      <w:pPr>
        <w:keepNext/>
        <w:ind w:firstLine="709"/>
        <w:jc w:val="center"/>
        <w:outlineLvl w:val="0"/>
        <w:rPr>
          <w:b/>
          <w:bCs/>
          <w:sz w:val="28"/>
          <w:szCs w:val="28"/>
        </w:rPr>
      </w:pPr>
    </w:p>
    <w:p w:rsidR="004569F9" w:rsidRPr="0054443D" w:rsidRDefault="004569F9" w:rsidP="004569F9">
      <w:pPr>
        <w:widowControl w:val="0"/>
        <w:autoSpaceDE w:val="0"/>
        <w:autoSpaceDN w:val="0"/>
        <w:adjustRightInd w:val="0"/>
        <w:spacing w:before="108" w:after="108"/>
        <w:jc w:val="center"/>
        <w:outlineLvl w:val="0"/>
        <w:rPr>
          <w:rFonts w:eastAsiaTheme="minorEastAsia"/>
          <w:b/>
          <w:bCs/>
          <w:sz w:val="28"/>
          <w:szCs w:val="28"/>
        </w:rPr>
      </w:pPr>
      <w:bookmarkStart w:id="2" w:name="sub_1001"/>
      <w:bookmarkEnd w:id="1"/>
      <w:r w:rsidRPr="0054443D">
        <w:rPr>
          <w:rFonts w:eastAsiaTheme="minorEastAsia"/>
          <w:b/>
          <w:bCs/>
          <w:sz w:val="28"/>
          <w:szCs w:val="28"/>
        </w:rPr>
        <w:t>1. Общие положения</w:t>
      </w:r>
    </w:p>
    <w:bookmarkEnd w:id="2"/>
    <w:p w:rsidR="004569F9" w:rsidRPr="0054443D" w:rsidRDefault="004569F9" w:rsidP="004569F9">
      <w:pPr>
        <w:widowControl w:val="0"/>
        <w:autoSpaceDE w:val="0"/>
        <w:autoSpaceDN w:val="0"/>
        <w:adjustRightInd w:val="0"/>
        <w:ind w:firstLine="720"/>
        <w:jc w:val="both"/>
        <w:rPr>
          <w:rFonts w:eastAsiaTheme="minorEastAsia"/>
          <w:sz w:val="28"/>
          <w:szCs w:val="28"/>
        </w:rPr>
      </w:pPr>
    </w:p>
    <w:p w:rsidR="004569F9" w:rsidRPr="0054443D" w:rsidRDefault="004569F9" w:rsidP="004569F9">
      <w:pPr>
        <w:widowControl w:val="0"/>
        <w:autoSpaceDE w:val="0"/>
        <w:autoSpaceDN w:val="0"/>
        <w:adjustRightInd w:val="0"/>
        <w:ind w:firstLine="720"/>
        <w:jc w:val="both"/>
        <w:rPr>
          <w:rFonts w:eastAsiaTheme="minorEastAsia"/>
          <w:sz w:val="28"/>
          <w:szCs w:val="28"/>
        </w:rPr>
      </w:pPr>
      <w:bookmarkStart w:id="3" w:name="sub_1011"/>
      <w:r w:rsidRPr="0054443D">
        <w:rPr>
          <w:rFonts w:eastAsiaTheme="minorEastAsia"/>
          <w:sz w:val="28"/>
          <w:szCs w:val="28"/>
        </w:rPr>
        <w:t xml:space="preserve">1.1. Настоящий Порядок учета бюджетных и денежных обязательств получателей средств бюджета </w:t>
      </w:r>
      <w:r w:rsidR="005B3C4F">
        <w:rPr>
          <w:rFonts w:eastAsiaTheme="minorEastAsia"/>
          <w:sz w:val="28"/>
          <w:szCs w:val="28"/>
        </w:rPr>
        <w:t>Сторожев</w:t>
      </w:r>
      <w:r w:rsidR="006B1241" w:rsidRPr="0054443D">
        <w:rPr>
          <w:rFonts w:eastAsiaTheme="minorEastAsia"/>
          <w:sz w:val="28"/>
          <w:szCs w:val="28"/>
        </w:rPr>
        <w:t>ского</w:t>
      </w:r>
      <w:r w:rsidRPr="0054443D">
        <w:rPr>
          <w:rFonts w:eastAsiaTheme="minorEastAsia"/>
          <w:sz w:val="28"/>
          <w:szCs w:val="28"/>
        </w:rPr>
        <w:t xml:space="preserve"> сельского поселения </w:t>
      </w:r>
      <w:r w:rsidR="006B1241" w:rsidRPr="0054443D">
        <w:rPr>
          <w:rFonts w:eastAsiaTheme="minorEastAsia"/>
          <w:sz w:val="28"/>
          <w:szCs w:val="28"/>
        </w:rPr>
        <w:t>Зеленчукского</w:t>
      </w:r>
      <w:r w:rsidRPr="0054443D">
        <w:rPr>
          <w:rFonts w:eastAsiaTheme="minorEastAsia"/>
          <w:sz w:val="28"/>
          <w:szCs w:val="28"/>
        </w:rPr>
        <w:t xml:space="preserve"> района (далее – получателей средств местного бюджета) устанавливает порядок исполнения местного бюджета по расходам в части учета Управлением Федерального казначейства по </w:t>
      </w:r>
      <w:r w:rsidR="006B1241" w:rsidRPr="0054443D">
        <w:rPr>
          <w:rFonts w:eastAsiaTheme="minorEastAsia"/>
          <w:sz w:val="28"/>
          <w:szCs w:val="28"/>
        </w:rPr>
        <w:t>Карачаево-Черкесской Республике</w:t>
      </w:r>
      <w:r w:rsidRPr="0054443D">
        <w:rPr>
          <w:rFonts w:eastAsiaTheme="minorEastAsia"/>
          <w:sz w:val="28"/>
          <w:szCs w:val="28"/>
        </w:rPr>
        <w:t xml:space="preserve"> (далее - Управление) бюджетных и денежных обязательств получателей средств местного бюджета (далее - Порядок).</w:t>
      </w:r>
    </w:p>
    <w:p w:rsidR="004569F9" w:rsidRPr="0054443D" w:rsidRDefault="004569F9" w:rsidP="004569F9">
      <w:pPr>
        <w:widowControl w:val="0"/>
        <w:autoSpaceDE w:val="0"/>
        <w:autoSpaceDN w:val="0"/>
        <w:adjustRightInd w:val="0"/>
        <w:ind w:firstLine="720"/>
        <w:jc w:val="both"/>
        <w:rPr>
          <w:rFonts w:eastAsiaTheme="minorEastAsia"/>
          <w:sz w:val="28"/>
          <w:szCs w:val="28"/>
        </w:rPr>
      </w:pPr>
      <w:bookmarkStart w:id="4" w:name="sub_1012"/>
      <w:bookmarkEnd w:id="3"/>
      <w:r w:rsidRPr="0054443D">
        <w:rPr>
          <w:rFonts w:eastAsiaTheme="minorEastAsia"/>
          <w:sz w:val="28"/>
          <w:szCs w:val="28"/>
        </w:rPr>
        <w:t>1.2.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 1 и № 2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Минфина России от 30 октября 2020 г. № 258н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 (далее – Порядок 258н).</w:t>
      </w:r>
    </w:p>
    <w:bookmarkEnd w:id="4"/>
    <w:p w:rsidR="004569F9" w:rsidRPr="0054443D" w:rsidRDefault="004569F9" w:rsidP="004569F9">
      <w:pPr>
        <w:widowControl w:val="0"/>
        <w:autoSpaceDE w:val="0"/>
        <w:autoSpaceDN w:val="0"/>
        <w:adjustRightInd w:val="0"/>
        <w:ind w:firstLine="720"/>
        <w:jc w:val="both"/>
        <w:rPr>
          <w:rFonts w:eastAsiaTheme="minorEastAsia"/>
          <w:sz w:val="28"/>
          <w:szCs w:val="28"/>
        </w:rPr>
      </w:pPr>
      <w:r w:rsidRPr="0054443D">
        <w:rPr>
          <w:rFonts w:eastAsiaTheme="minorEastAsia"/>
          <w:sz w:val="28"/>
          <w:szCs w:val="28"/>
        </w:rPr>
        <w:t xml:space="preserve">1.3. </w:t>
      </w:r>
      <w:proofErr w:type="gramStart"/>
      <w:r w:rsidRPr="0054443D">
        <w:rPr>
          <w:rFonts w:eastAsiaTheme="minorEastAsia"/>
          <w:sz w:val="28"/>
          <w:szCs w:val="28"/>
        </w:rPr>
        <w:t>Сведения о бюджетном обязательстве и Сведения о денежном обязательстве формируются в форме электронного документа в информационных системах Федерального казначейства (прикладное программное обеспечение Система удаленного финансового документооборота, далее – ППО СУФД)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 в</w:t>
      </w:r>
      <w:proofErr w:type="gramEnd"/>
      <w:r w:rsidRPr="0054443D">
        <w:rPr>
          <w:rFonts w:eastAsiaTheme="minorEastAsia"/>
          <w:sz w:val="28"/>
          <w:szCs w:val="28"/>
        </w:rPr>
        <w:t xml:space="preserve"> ППО СУФД.</w:t>
      </w:r>
    </w:p>
    <w:p w:rsidR="004569F9" w:rsidRPr="0054443D" w:rsidRDefault="004569F9" w:rsidP="004569F9">
      <w:pPr>
        <w:widowControl w:val="0"/>
        <w:autoSpaceDE w:val="0"/>
        <w:autoSpaceDN w:val="0"/>
        <w:adjustRightInd w:val="0"/>
        <w:ind w:firstLine="720"/>
        <w:jc w:val="both"/>
        <w:rPr>
          <w:rFonts w:eastAsiaTheme="minorEastAsia"/>
          <w:sz w:val="28"/>
          <w:szCs w:val="28"/>
        </w:rPr>
      </w:pPr>
      <w:r w:rsidRPr="0054443D">
        <w:rPr>
          <w:rFonts w:eastAsiaTheme="minorEastAsia"/>
          <w:sz w:val="28"/>
          <w:szCs w:val="28"/>
        </w:rPr>
        <w:lastRenderedPageBreak/>
        <w:t>1.4. Сведения о бюджетном обязательстве и Сведения о денежном обязательстве, предоставленные на бумажном носителе одновременно формируются при наличии технической возможности  на съемном машинном носителе информации (далее - на бумажном носителе).</w:t>
      </w:r>
    </w:p>
    <w:p w:rsidR="004569F9" w:rsidRPr="0054443D" w:rsidRDefault="004569F9" w:rsidP="004569F9">
      <w:pPr>
        <w:widowControl w:val="0"/>
        <w:autoSpaceDE w:val="0"/>
        <w:autoSpaceDN w:val="0"/>
        <w:adjustRightInd w:val="0"/>
        <w:ind w:firstLine="720"/>
        <w:jc w:val="both"/>
        <w:rPr>
          <w:rFonts w:eastAsiaTheme="minorEastAsia"/>
          <w:sz w:val="28"/>
          <w:szCs w:val="28"/>
        </w:rPr>
      </w:pPr>
      <w:r w:rsidRPr="0054443D">
        <w:rPr>
          <w:rFonts w:eastAsiaTheme="minorEastAsia"/>
          <w:sz w:val="28"/>
          <w:szCs w:val="28"/>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4569F9" w:rsidRPr="0054443D" w:rsidRDefault="004569F9" w:rsidP="004569F9">
      <w:pPr>
        <w:widowControl w:val="0"/>
        <w:autoSpaceDE w:val="0"/>
        <w:autoSpaceDN w:val="0"/>
        <w:adjustRightInd w:val="0"/>
        <w:ind w:firstLine="720"/>
        <w:jc w:val="both"/>
        <w:rPr>
          <w:rFonts w:eastAsiaTheme="minorEastAsia"/>
          <w:sz w:val="28"/>
          <w:szCs w:val="28"/>
        </w:rPr>
      </w:pPr>
      <w:r w:rsidRPr="0054443D">
        <w:rPr>
          <w:rFonts w:eastAsiaTheme="minorEastAsia"/>
          <w:sz w:val="28"/>
          <w:szCs w:val="28"/>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местного бюджета</w:t>
      </w:r>
    </w:p>
    <w:p w:rsidR="004569F9" w:rsidRPr="0054443D" w:rsidRDefault="004569F9" w:rsidP="004569F9">
      <w:pPr>
        <w:widowControl w:val="0"/>
        <w:autoSpaceDE w:val="0"/>
        <w:autoSpaceDN w:val="0"/>
        <w:adjustRightInd w:val="0"/>
        <w:ind w:firstLine="720"/>
        <w:jc w:val="both"/>
        <w:rPr>
          <w:rFonts w:eastAsiaTheme="minorEastAsia"/>
          <w:sz w:val="28"/>
          <w:szCs w:val="28"/>
        </w:rPr>
      </w:pPr>
      <w:r w:rsidRPr="0054443D">
        <w:rPr>
          <w:rFonts w:eastAsiaTheme="minorEastAsia"/>
          <w:sz w:val="28"/>
          <w:szCs w:val="28"/>
        </w:rPr>
        <w:t>1.5. Лица, имеющие право действовать от имени получателя средств местного бюджета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4569F9" w:rsidRPr="0054443D" w:rsidRDefault="004569F9" w:rsidP="004569F9">
      <w:pPr>
        <w:widowControl w:val="0"/>
        <w:autoSpaceDE w:val="0"/>
        <w:autoSpaceDN w:val="0"/>
        <w:adjustRightInd w:val="0"/>
        <w:ind w:firstLine="720"/>
        <w:jc w:val="both"/>
        <w:rPr>
          <w:rFonts w:eastAsiaTheme="minorEastAsia"/>
          <w:sz w:val="28"/>
          <w:szCs w:val="28"/>
        </w:rPr>
      </w:pPr>
      <w:r w:rsidRPr="0054443D">
        <w:rPr>
          <w:rFonts w:eastAsiaTheme="minorEastAsia"/>
          <w:sz w:val="28"/>
          <w:szCs w:val="28"/>
        </w:rPr>
        <w:t xml:space="preserve">1.6. При формировании </w:t>
      </w:r>
      <w:hyperlink w:anchor="sub_10000" w:history="1">
        <w:r w:rsidRPr="0054443D">
          <w:rPr>
            <w:rFonts w:eastAsiaTheme="minorEastAsia"/>
            <w:sz w:val="28"/>
            <w:szCs w:val="28"/>
          </w:rPr>
          <w:t>Сведений</w:t>
        </w:r>
      </w:hyperlink>
      <w:r w:rsidRPr="0054443D">
        <w:rPr>
          <w:rFonts w:eastAsiaTheme="minorEastAsia"/>
          <w:sz w:val="28"/>
          <w:szCs w:val="28"/>
        </w:rPr>
        <w:t xml:space="preserve"> о бюджетном обязательстве и </w:t>
      </w:r>
      <w:hyperlink w:anchor="sub_20000" w:history="1">
        <w:r w:rsidRPr="0054443D">
          <w:rPr>
            <w:rFonts w:eastAsiaTheme="minorEastAsia"/>
            <w:sz w:val="28"/>
            <w:szCs w:val="28"/>
          </w:rPr>
          <w:t>Сведений</w:t>
        </w:r>
      </w:hyperlink>
      <w:r w:rsidRPr="0054443D">
        <w:rPr>
          <w:rFonts w:eastAsiaTheme="minorEastAsia"/>
          <w:sz w:val="28"/>
          <w:szCs w:val="28"/>
        </w:rPr>
        <w:t xml:space="preserve">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r w:rsidRPr="0054443D">
        <w:rPr>
          <w:rFonts w:ascii="Arial" w:eastAsiaTheme="minorEastAsia" w:hAnsi="Arial" w:cs="Arial"/>
          <w:sz w:val="28"/>
          <w:szCs w:val="28"/>
        </w:rPr>
        <w:t>.</w:t>
      </w:r>
    </w:p>
    <w:p w:rsidR="004569F9" w:rsidRPr="0054443D" w:rsidRDefault="004569F9" w:rsidP="004569F9">
      <w:pPr>
        <w:widowControl w:val="0"/>
        <w:autoSpaceDE w:val="0"/>
        <w:autoSpaceDN w:val="0"/>
        <w:adjustRightInd w:val="0"/>
        <w:jc w:val="center"/>
        <w:outlineLvl w:val="0"/>
        <w:rPr>
          <w:rFonts w:eastAsiaTheme="minorEastAsia"/>
          <w:sz w:val="28"/>
          <w:szCs w:val="28"/>
        </w:rPr>
      </w:pPr>
      <w:bookmarkStart w:id="5" w:name="sub_1002"/>
    </w:p>
    <w:p w:rsidR="004569F9" w:rsidRPr="0054443D" w:rsidRDefault="004569F9" w:rsidP="004569F9">
      <w:pPr>
        <w:widowControl w:val="0"/>
        <w:autoSpaceDE w:val="0"/>
        <w:autoSpaceDN w:val="0"/>
        <w:adjustRightInd w:val="0"/>
        <w:jc w:val="center"/>
        <w:outlineLvl w:val="0"/>
        <w:rPr>
          <w:rFonts w:eastAsiaTheme="minorEastAsia"/>
          <w:b/>
          <w:bCs/>
          <w:sz w:val="28"/>
          <w:szCs w:val="28"/>
        </w:rPr>
      </w:pPr>
      <w:r w:rsidRPr="0054443D">
        <w:rPr>
          <w:rFonts w:eastAsiaTheme="minorEastAsia"/>
          <w:b/>
          <w:bCs/>
          <w:sz w:val="28"/>
          <w:szCs w:val="28"/>
        </w:rPr>
        <w:t xml:space="preserve">2. Порядок учета бюджетных обязательств получателей </w:t>
      </w:r>
    </w:p>
    <w:p w:rsidR="004569F9" w:rsidRPr="0054443D" w:rsidRDefault="004569F9" w:rsidP="004569F9">
      <w:pPr>
        <w:widowControl w:val="0"/>
        <w:autoSpaceDE w:val="0"/>
        <w:autoSpaceDN w:val="0"/>
        <w:adjustRightInd w:val="0"/>
        <w:jc w:val="center"/>
        <w:outlineLvl w:val="0"/>
        <w:rPr>
          <w:rFonts w:eastAsiaTheme="minorEastAsia"/>
          <w:b/>
          <w:bCs/>
          <w:sz w:val="28"/>
          <w:szCs w:val="28"/>
        </w:rPr>
      </w:pPr>
      <w:r w:rsidRPr="0054443D">
        <w:rPr>
          <w:rFonts w:eastAsiaTheme="minorEastAsia"/>
          <w:b/>
          <w:bCs/>
          <w:sz w:val="28"/>
          <w:szCs w:val="28"/>
        </w:rPr>
        <w:t>средств местного бюджета</w:t>
      </w:r>
    </w:p>
    <w:bookmarkEnd w:id="5"/>
    <w:p w:rsidR="004569F9" w:rsidRPr="0054443D" w:rsidRDefault="004569F9" w:rsidP="004569F9">
      <w:pPr>
        <w:widowControl w:val="0"/>
        <w:autoSpaceDE w:val="0"/>
        <w:autoSpaceDN w:val="0"/>
        <w:adjustRightInd w:val="0"/>
        <w:ind w:firstLine="720"/>
        <w:jc w:val="both"/>
        <w:rPr>
          <w:rFonts w:eastAsiaTheme="minorEastAsia"/>
          <w:sz w:val="28"/>
          <w:szCs w:val="28"/>
        </w:rPr>
      </w:pPr>
    </w:p>
    <w:p w:rsidR="004569F9" w:rsidRPr="0054443D" w:rsidRDefault="004569F9" w:rsidP="004569F9">
      <w:pPr>
        <w:widowControl w:val="0"/>
        <w:autoSpaceDE w:val="0"/>
        <w:autoSpaceDN w:val="0"/>
        <w:adjustRightInd w:val="0"/>
        <w:ind w:firstLine="720"/>
        <w:jc w:val="both"/>
        <w:rPr>
          <w:rFonts w:eastAsiaTheme="minorEastAsia"/>
          <w:sz w:val="28"/>
          <w:szCs w:val="28"/>
        </w:rPr>
      </w:pPr>
      <w:bookmarkStart w:id="6" w:name="sub_1021"/>
      <w:r w:rsidRPr="0054443D">
        <w:rPr>
          <w:rFonts w:eastAsiaTheme="minorEastAsia"/>
          <w:sz w:val="28"/>
          <w:szCs w:val="28"/>
        </w:rPr>
        <w:t xml:space="preserve">2.1. </w:t>
      </w:r>
      <w:proofErr w:type="gramStart"/>
      <w:r w:rsidRPr="0054443D">
        <w:rPr>
          <w:rFonts w:eastAsiaTheme="minorEastAsia"/>
          <w:sz w:val="28"/>
          <w:szCs w:val="28"/>
        </w:rPr>
        <w:t xml:space="preserve">Постановка на учет бюджетного обязательства и внесение изменений в поставленное на учет бюджетное обязательство осуществляются в соответствии со Сведениями о бюджетном обязательстве, сформированными на основании документов, предусмотренных в графе 2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согласно </w:t>
      </w:r>
      <w:hyperlink w:anchor="sub_1500" w:history="1">
        <w:r w:rsidRPr="0054443D">
          <w:rPr>
            <w:rFonts w:eastAsiaTheme="minorEastAsia"/>
            <w:sz w:val="28"/>
            <w:szCs w:val="28"/>
          </w:rPr>
          <w:t>Приложению</w:t>
        </w:r>
      </w:hyperlink>
      <w:r w:rsidRPr="0054443D">
        <w:rPr>
          <w:rFonts w:eastAsiaTheme="minorEastAsia"/>
          <w:sz w:val="28"/>
          <w:szCs w:val="28"/>
        </w:rPr>
        <w:t xml:space="preserve"> </w:t>
      </w:r>
      <w:r w:rsidRPr="0054443D">
        <w:rPr>
          <w:rFonts w:eastAsiaTheme="minorEastAsia"/>
          <w:sz w:val="28"/>
          <w:szCs w:val="28"/>
        </w:rPr>
        <w:br/>
        <w:t>№ 1 к настоящему Порядку (далее соответственно</w:t>
      </w:r>
      <w:proofErr w:type="gramEnd"/>
      <w:r w:rsidRPr="0054443D">
        <w:rPr>
          <w:rFonts w:eastAsiaTheme="minorEastAsia"/>
          <w:sz w:val="28"/>
          <w:szCs w:val="28"/>
        </w:rPr>
        <w:t xml:space="preserve"> - </w:t>
      </w:r>
      <w:proofErr w:type="gramStart"/>
      <w:r w:rsidRPr="0054443D">
        <w:rPr>
          <w:rFonts w:eastAsiaTheme="minorEastAsia"/>
          <w:sz w:val="28"/>
          <w:szCs w:val="28"/>
        </w:rPr>
        <w:t>документы-основания, Перечень).</w:t>
      </w:r>
      <w:proofErr w:type="gramEnd"/>
    </w:p>
    <w:bookmarkEnd w:id="6"/>
    <w:p w:rsidR="004569F9" w:rsidRPr="0054443D" w:rsidRDefault="004569F9" w:rsidP="004569F9">
      <w:pPr>
        <w:widowControl w:val="0"/>
        <w:autoSpaceDE w:val="0"/>
        <w:autoSpaceDN w:val="0"/>
        <w:adjustRightInd w:val="0"/>
        <w:ind w:firstLine="720"/>
        <w:jc w:val="both"/>
        <w:rPr>
          <w:rFonts w:eastAsiaTheme="minorEastAsia"/>
          <w:sz w:val="28"/>
          <w:szCs w:val="28"/>
        </w:rPr>
      </w:pPr>
      <w:r w:rsidRPr="0054443D">
        <w:rPr>
          <w:rFonts w:eastAsiaTheme="minorEastAsia"/>
          <w:sz w:val="28"/>
          <w:szCs w:val="28"/>
        </w:rPr>
        <w:t>2.2. Сведения о бюджетных обязательствах, возникших на основании документов-оснований, предусмотренных:</w:t>
      </w:r>
    </w:p>
    <w:bookmarkStart w:id="7" w:name="sub_1221"/>
    <w:p w:rsidR="004569F9" w:rsidRPr="0054443D" w:rsidRDefault="004569F9" w:rsidP="004569F9">
      <w:pPr>
        <w:widowControl w:val="0"/>
        <w:autoSpaceDE w:val="0"/>
        <w:autoSpaceDN w:val="0"/>
        <w:adjustRightInd w:val="0"/>
        <w:ind w:firstLine="720"/>
        <w:jc w:val="both"/>
        <w:rPr>
          <w:rFonts w:eastAsiaTheme="minorEastAsia"/>
          <w:sz w:val="28"/>
          <w:szCs w:val="28"/>
        </w:rPr>
      </w:pPr>
      <w:r w:rsidRPr="0054443D">
        <w:rPr>
          <w:rFonts w:eastAsiaTheme="minorEastAsia"/>
          <w:sz w:val="28"/>
          <w:szCs w:val="28"/>
        </w:rPr>
        <w:fldChar w:fldCharType="begin"/>
      </w:r>
      <w:r w:rsidRPr="0054443D">
        <w:rPr>
          <w:rFonts w:eastAsiaTheme="minorEastAsia"/>
          <w:sz w:val="28"/>
          <w:szCs w:val="28"/>
        </w:rPr>
        <w:instrText>HYPERLINK \l "sub_501"</w:instrText>
      </w:r>
      <w:r w:rsidRPr="0054443D">
        <w:rPr>
          <w:rFonts w:eastAsiaTheme="minorEastAsia"/>
          <w:sz w:val="28"/>
          <w:szCs w:val="28"/>
        </w:rPr>
        <w:fldChar w:fldCharType="separate"/>
      </w:r>
      <w:r w:rsidRPr="0054443D">
        <w:rPr>
          <w:rFonts w:eastAsiaTheme="minorEastAsia"/>
          <w:sz w:val="28"/>
          <w:szCs w:val="28"/>
        </w:rPr>
        <w:t xml:space="preserve">пунктами 1 - </w:t>
      </w:r>
      <w:r w:rsidRPr="0054443D">
        <w:rPr>
          <w:rFonts w:eastAsiaTheme="minorEastAsia"/>
          <w:sz w:val="28"/>
          <w:szCs w:val="28"/>
        </w:rPr>
        <w:fldChar w:fldCharType="end"/>
      </w:r>
      <w:r w:rsidRPr="0054443D">
        <w:rPr>
          <w:rFonts w:eastAsiaTheme="minorEastAsia"/>
          <w:sz w:val="28"/>
          <w:szCs w:val="28"/>
        </w:rPr>
        <w:t xml:space="preserve">4 графы 2 Перечня, формируются и представляются в Управление не позднее десяти рабочих дней со дня заключения соответственно муниципального контракта, договора, субсидии муниципальному бюджетному или автономному учреждению, договора (соглашения) о предоставлении субсидии или бюджетных инвестиций юридическому лицу, указанных в </w:t>
      </w:r>
      <w:r w:rsidRPr="0054443D">
        <w:rPr>
          <w:rFonts w:eastAsiaTheme="minorEastAsia"/>
          <w:sz w:val="28"/>
          <w:szCs w:val="28"/>
        </w:rPr>
        <w:lastRenderedPageBreak/>
        <w:t>названных пунктах графы 2 Перечня;</w:t>
      </w:r>
    </w:p>
    <w:p w:rsidR="004569F9" w:rsidRPr="0054443D" w:rsidRDefault="004569F9" w:rsidP="004569F9">
      <w:pPr>
        <w:widowControl w:val="0"/>
        <w:autoSpaceDE w:val="0"/>
        <w:autoSpaceDN w:val="0"/>
        <w:adjustRightInd w:val="0"/>
        <w:ind w:firstLine="720"/>
        <w:jc w:val="both"/>
        <w:rPr>
          <w:rFonts w:eastAsiaTheme="minorEastAsia"/>
          <w:sz w:val="28"/>
          <w:szCs w:val="28"/>
        </w:rPr>
      </w:pPr>
      <w:bookmarkStart w:id="8" w:name="sub_1222"/>
      <w:bookmarkEnd w:id="7"/>
      <w:r w:rsidRPr="0054443D">
        <w:rPr>
          <w:rFonts w:eastAsiaTheme="minorEastAsia"/>
          <w:sz w:val="28"/>
          <w:szCs w:val="28"/>
        </w:rPr>
        <w:t xml:space="preserve">пунктом </w:t>
      </w:r>
      <w:hyperlink w:anchor="sub_504" w:history="1">
        <w:r w:rsidRPr="0054443D">
          <w:rPr>
            <w:rFonts w:eastAsiaTheme="minorEastAsia"/>
            <w:sz w:val="28"/>
            <w:szCs w:val="28"/>
          </w:rPr>
          <w:t>5</w:t>
        </w:r>
      </w:hyperlink>
      <w:r w:rsidRPr="0054443D">
        <w:rPr>
          <w:rFonts w:eastAsiaTheme="minorEastAsia"/>
          <w:sz w:val="28"/>
          <w:szCs w:val="28"/>
        </w:rPr>
        <w:t xml:space="preserve"> графы 2 Перечня, формируются и представляются в Управление не позднее десяти рабочих дней со дня доведения в установленном порядке соответствующих лимитов бюджетных обязательств на принятие и исполнение получателем средств местного бюджета бюджетных обязательств, возникших на основании правового акта о предоставлении субсидии юридическому лицу</w:t>
      </w:r>
      <w:bookmarkStart w:id="9" w:name="sub_1223"/>
      <w:bookmarkEnd w:id="8"/>
      <w:r w:rsidRPr="0054443D">
        <w:rPr>
          <w:rFonts w:eastAsiaTheme="minorEastAsia"/>
          <w:sz w:val="28"/>
          <w:szCs w:val="28"/>
        </w:rPr>
        <w:t>;</w:t>
      </w:r>
    </w:p>
    <w:p w:rsidR="004569F9" w:rsidRPr="0054443D" w:rsidRDefault="004569F9" w:rsidP="004569F9">
      <w:pPr>
        <w:widowControl w:val="0"/>
        <w:autoSpaceDE w:val="0"/>
        <w:autoSpaceDN w:val="0"/>
        <w:adjustRightInd w:val="0"/>
        <w:ind w:firstLine="720"/>
        <w:jc w:val="both"/>
        <w:rPr>
          <w:rFonts w:eastAsiaTheme="minorEastAsia"/>
          <w:sz w:val="28"/>
          <w:szCs w:val="28"/>
        </w:rPr>
      </w:pPr>
      <w:proofErr w:type="gramStart"/>
      <w:r w:rsidRPr="0054443D">
        <w:rPr>
          <w:rFonts w:eastAsiaTheme="minorEastAsia"/>
          <w:sz w:val="28"/>
          <w:szCs w:val="28"/>
        </w:rPr>
        <w:t>пунктом 6-7 графы 2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w:t>
      </w:r>
      <w:proofErr w:type="gramEnd"/>
      <w:r w:rsidRPr="0054443D">
        <w:rPr>
          <w:rFonts w:eastAsiaTheme="minorEastAsia"/>
          <w:sz w:val="28"/>
          <w:szCs w:val="28"/>
        </w:rPr>
        <w:t xml:space="preserve"> на средства бюджетов бюджетной системы Российской Федерации.</w:t>
      </w:r>
    </w:p>
    <w:p w:rsidR="004569F9" w:rsidRPr="0054443D" w:rsidRDefault="004569F9" w:rsidP="004569F9">
      <w:pPr>
        <w:widowControl w:val="0"/>
        <w:autoSpaceDE w:val="0"/>
        <w:autoSpaceDN w:val="0"/>
        <w:adjustRightInd w:val="0"/>
        <w:ind w:firstLine="720"/>
        <w:jc w:val="both"/>
        <w:rPr>
          <w:rFonts w:eastAsiaTheme="minorEastAsia"/>
          <w:sz w:val="28"/>
          <w:szCs w:val="28"/>
        </w:rPr>
      </w:pPr>
      <w:r w:rsidRPr="0054443D">
        <w:rPr>
          <w:rFonts w:eastAsiaTheme="minorEastAsia"/>
          <w:sz w:val="28"/>
          <w:szCs w:val="28"/>
        </w:rPr>
        <w:t xml:space="preserve">Сведения о бюджетных обязательствах, возникших на основании документов-оснований, предусмотренных </w:t>
      </w:r>
      <w:hyperlink w:anchor="sub_508" w:history="1">
        <w:r w:rsidRPr="0054443D">
          <w:rPr>
            <w:rFonts w:eastAsiaTheme="minorEastAsia"/>
            <w:sz w:val="28"/>
            <w:szCs w:val="28"/>
          </w:rPr>
          <w:t>пунктом 8</w:t>
        </w:r>
      </w:hyperlink>
      <w:r w:rsidRPr="0054443D">
        <w:rPr>
          <w:rFonts w:eastAsiaTheme="minorEastAsia"/>
          <w:sz w:val="28"/>
          <w:szCs w:val="28"/>
        </w:rPr>
        <w:t xml:space="preserve"> графы 2 Перечня, формируются Управлением одновременно с формированием Сведений о денежных обязательствах по данному бюджетному обязательству. </w:t>
      </w:r>
      <w:bookmarkEnd w:id="9"/>
    </w:p>
    <w:p w:rsidR="004569F9" w:rsidRPr="0054443D" w:rsidRDefault="004569F9" w:rsidP="004569F9">
      <w:pPr>
        <w:widowControl w:val="0"/>
        <w:autoSpaceDE w:val="0"/>
        <w:autoSpaceDN w:val="0"/>
        <w:adjustRightInd w:val="0"/>
        <w:ind w:firstLine="720"/>
        <w:jc w:val="both"/>
        <w:rPr>
          <w:rFonts w:eastAsiaTheme="minorEastAsia"/>
          <w:sz w:val="28"/>
          <w:szCs w:val="28"/>
        </w:rPr>
      </w:pPr>
      <w:r w:rsidRPr="0054443D">
        <w:rPr>
          <w:rFonts w:eastAsiaTheme="minorEastAsia"/>
          <w:sz w:val="28"/>
          <w:szCs w:val="28"/>
        </w:rPr>
        <w:t xml:space="preserve">2.3. Получатель средств местного бюджета вправе в течение срока, указанного в </w:t>
      </w:r>
      <w:hyperlink w:anchor="sub_1221" w:history="1">
        <w:r w:rsidRPr="0054443D">
          <w:rPr>
            <w:rFonts w:eastAsiaTheme="minorEastAsia"/>
            <w:sz w:val="28"/>
            <w:szCs w:val="28"/>
          </w:rPr>
          <w:t>абзацах втором</w:t>
        </w:r>
      </w:hyperlink>
      <w:r w:rsidRPr="0054443D">
        <w:rPr>
          <w:rFonts w:eastAsiaTheme="minorEastAsia"/>
          <w:sz w:val="28"/>
          <w:szCs w:val="28"/>
        </w:rPr>
        <w:t xml:space="preserve"> и </w:t>
      </w:r>
      <w:hyperlink w:anchor="sub_1222" w:history="1">
        <w:r w:rsidRPr="0054443D">
          <w:rPr>
            <w:rFonts w:eastAsiaTheme="minorEastAsia"/>
            <w:sz w:val="28"/>
            <w:szCs w:val="28"/>
          </w:rPr>
          <w:t>третьем пункта 2.2</w:t>
        </w:r>
      </w:hyperlink>
      <w:r w:rsidRPr="0054443D">
        <w:rPr>
          <w:rFonts w:eastAsiaTheme="minorEastAsia"/>
          <w:sz w:val="28"/>
          <w:szCs w:val="28"/>
        </w:rPr>
        <w:t xml:space="preserve"> Порядка, осуществить постановку на учет бюджетного обязательства (за исключением бюджетного обязательства, возникшего на основании закупки товаров, работ, услуг для обеспечения государственных нужд, включенной в план-график закупок) одновременно с оплатой денежных обязательств в полном объеме. Для этого необходимо, в соответствии с Порядком санкционирования оплаты денежных обязательств получателей средств местного бюджета, представить документы для оплаты денежных обязательств. В случае одновременного представления получателем средств местного бюджета Распоряжение о совершении казначейского платежа в виде заявки на кассовый расход, документа-основания, а также в случаях, предусмотренных Порядком санкционирования, документов, подтверждающих возникновение денежного обязательства, постановка на учет бюджетного обязательства будет осуществляться в порядке, предусмотренном </w:t>
      </w:r>
      <w:hyperlink w:anchor="sub_1223" w:history="1">
        <w:r w:rsidRPr="0054443D">
          <w:rPr>
            <w:rFonts w:eastAsiaTheme="minorEastAsia"/>
            <w:sz w:val="28"/>
            <w:szCs w:val="28"/>
          </w:rPr>
          <w:t>абзацем пятым пункта 2.2</w:t>
        </w:r>
      </w:hyperlink>
      <w:r w:rsidRPr="0054443D">
        <w:rPr>
          <w:rFonts w:eastAsiaTheme="minorEastAsia"/>
          <w:sz w:val="28"/>
          <w:szCs w:val="28"/>
        </w:rPr>
        <w:t xml:space="preserve"> Порядка.</w:t>
      </w:r>
    </w:p>
    <w:p w:rsidR="004569F9" w:rsidRPr="0054443D" w:rsidRDefault="004569F9" w:rsidP="004569F9">
      <w:pPr>
        <w:widowControl w:val="0"/>
        <w:autoSpaceDE w:val="0"/>
        <w:autoSpaceDN w:val="0"/>
        <w:adjustRightInd w:val="0"/>
        <w:ind w:firstLine="720"/>
        <w:jc w:val="both"/>
        <w:rPr>
          <w:rFonts w:eastAsiaTheme="minorEastAsia"/>
          <w:sz w:val="28"/>
          <w:szCs w:val="28"/>
        </w:rPr>
      </w:pPr>
      <w:bookmarkStart w:id="10" w:name="sub_1024"/>
      <w:r w:rsidRPr="0054443D">
        <w:rPr>
          <w:rFonts w:eastAsiaTheme="minorEastAsia"/>
          <w:sz w:val="28"/>
          <w:szCs w:val="28"/>
        </w:rPr>
        <w:t xml:space="preserve">2.4. </w:t>
      </w:r>
      <w:proofErr w:type="gramStart"/>
      <w:r w:rsidRPr="0054443D">
        <w:rPr>
          <w:rFonts w:eastAsiaTheme="minorEastAsia"/>
          <w:sz w:val="28"/>
          <w:szCs w:val="28"/>
        </w:rPr>
        <w:t xml:space="preserve">Сведения о бюджетном обязательстве, возникшем на основании документа-основания, предусмотренного </w:t>
      </w:r>
      <w:hyperlink w:anchor="sub_502" w:history="1">
        <w:r w:rsidRPr="0054443D">
          <w:rPr>
            <w:rFonts w:eastAsiaTheme="minorEastAsia"/>
            <w:sz w:val="28"/>
            <w:szCs w:val="28"/>
          </w:rPr>
          <w:t>пунктом 2</w:t>
        </w:r>
      </w:hyperlink>
      <w:r w:rsidRPr="0054443D">
        <w:rPr>
          <w:rFonts w:eastAsiaTheme="minorEastAsia"/>
          <w:sz w:val="28"/>
          <w:szCs w:val="28"/>
        </w:rPr>
        <w:t xml:space="preserve"> графы 2 Перечня, направляются в Управление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w:t>
      </w:r>
      <w:hyperlink r:id="rId9" w:history="1">
        <w:r w:rsidRPr="0054443D">
          <w:rPr>
            <w:rFonts w:eastAsiaTheme="minorEastAsia"/>
            <w:sz w:val="28"/>
            <w:szCs w:val="28"/>
          </w:rPr>
          <w:t>электронной подписью</w:t>
        </w:r>
      </w:hyperlink>
      <w:r w:rsidRPr="0054443D">
        <w:rPr>
          <w:rFonts w:eastAsiaTheme="minorEastAsia"/>
          <w:sz w:val="28"/>
          <w:szCs w:val="28"/>
        </w:rPr>
        <w:t xml:space="preserve"> лица, имеющего право действовать от имени получателя средств местного бюджета.</w:t>
      </w:r>
      <w:proofErr w:type="gramEnd"/>
    </w:p>
    <w:p w:rsidR="004569F9" w:rsidRPr="0054443D" w:rsidRDefault="004569F9" w:rsidP="004569F9">
      <w:pPr>
        <w:widowControl w:val="0"/>
        <w:autoSpaceDE w:val="0"/>
        <w:autoSpaceDN w:val="0"/>
        <w:adjustRightInd w:val="0"/>
        <w:ind w:firstLine="720"/>
        <w:jc w:val="both"/>
        <w:rPr>
          <w:rFonts w:eastAsiaTheme="minorEastAsia"/>
          <w:sz w:val="28"/>
          <w:szCs w:val="28"/>
        </w:rPr>
      </w:pPr>
      <w:bookmarkStart w:id="11" w:name="sub_1025"/>
      <w:bookmarkEnd w:id="10"/>
      <w:r w:rsidRPr="0054443D">
        <w:rPr>
          <w:rFonts w:eastAsiaTheme="minorEastAsia"/>
          <w:sz w:val="28"/>
          <w:szCs w:val="28"/>
        </w:rPr>
        <w:t>2.5. Изменение в бюджетное обязательство вносится только в случае изменения информации, указанной в Сведениях о бюджетном обязательстве.</w:t>
      </w:r>
    </w:p>
    <w:bookmarkEnd w:id="11"/>
    <w:p w:rsidR="004569F9" w:rsidRPr="0054443D" w:rsidRDefault="004569F9" w:rsidP="004569F9">
      <w:pPr>
        <w:widowControl w:val="0"/>
        <w:autoSpaceDE w:val="0"/>
        <w:autoSpaceDN w:val="0"/>
        <w:adjustRightInd w:val="0"/>
        <w:ind w:firstLine="720"/>
        <w:jc w:val="both"/>
        <w:rPr>
          <w:rFonts w:eastAsiaTheme="minorEastAsia"/>
          <w:sz w:val="28"/>
          <w:szCs w:val="28"/>
        </w:rPr>
      </w:pPr>
      <w:r w:rsidRPr="0054443D">
        <w:rPr>
          <w:rFonts w:eastAsiaTheme="minorEastAsia"/>
          <w:sz w:val="28"/>
          <w:szCs w:val="28"/>
        </w:rPr>
        <w:t xml:space="preserve">Для внесения изменений в поставленное на учет бюджетное </w:t>
      </w:r>
      <w:r w:rsidRPr="0054443D">
        <w:rPr>
          <w:rFonts w:eastAsiaTheme="minorEastAsia"/>
          <w:sz w:val="28"/>
          <w:szCs w:val="28"/>
        </w:rPr>
        <w:lastRenderedPageBreak/>
        <w:t>обязательство формируются и представляются в Управление не позднее десяти рабочих дней со дня внесения изменений в документ-основание Сведения о бюджетном обязательстве с указанием учетного номера бюджетного обязательства, в которое вносится изменение.</w:t>
      </w:r>
    </w:p>
    <w:p w:rsidR="004569F9" w:rsidRPr="0054443D" w:rsidRDefault="004569F9" w:rsidP="004569F9">
      <w:pPr>
        <w:widowControl w:val="0"/>
        <w:autoSpaceDE w:val="0"/>
        <w:autoSpaceDN w:val="0"/>
        <w:adjustRightInd w:val="0"/>
        <w:ind w:firstLine="720"/>
        <w:jc w:val="both"/>
        <w:rPr>
          <w:rFonts w:eastAsiaTheme="minorEastAsia"/>
          <w:sz w:val="28"/>
          <w:szCs w:val="28"/>
        </w:rPr>
      </w:pPr>
      <w:bookmarkStart w:id="12" w:name="sub_1026"/>
      <w:r w:rsidRPr="0054443D">
        <w:rPr>
          <w:rFonts w:eastAsiaTheme="minorEastAsia"/>
          <w:sz w:val="28"/>
          <w:szCs w:val="28"/>
        </w:rPr>
        <w:t>2.6. В случае внесения изменений в бюджетное обязательство без внесения изменений в документ-основание, документ-основание в Управление повторно не представляется.</w:t>
      </w:r>
    </w:p>
    <w:bookmarkEnd w:id="12"/>
    <w:p w:rsidR="004569F9" w:rsidRPr="0054443D" w:rsidRDefault="004569F9" w:rsidP="004569F9">
      <w:pPr>
        <w:widowControl w:val="0"/>
        <w:autoSpaceDE w:val="0"/>
        <w:autoSpaceDN w:val="0"/>
        <w:adjustRightInd w:val="0"/>
        <w:ind w:firstLine="720"/>
        <w:jc w:val="both"/>
        <w:rPr>
          <w:rFonts w:eastAsiaTheme="minorEastAsia"/>
          <w:sz w:val="28"/>
          <w:szCs w:val="28"/>
        </w:rPr>
      </w:pPr>
      <w:r w:rsidRPr="0054443D">
        <w:rPr>
          <w:rFonts w:eastAsiaTheme="minorEastAsia"/>
          <w:sz w:val="28"/>
          <w:szCs w:val="28"/>
        </w:rPr>
        <w:t xml:space="preserve">2.7. Постановка на учет бюджетных обязательств (внесение изменений в поставленные на учет бюджетные обязательства) осуществляется Управлением в течение двух рабочих дней после получения Сведений о бюджетном обязательстве и проверки </w:t>
      </w:r>
      <w:proofErr w:type="gramStart"/>
      <w:r w:rsidRPr="0054443D">
        <w:rPr>
          <w:rFonts w:eastAsiaTheme="minorEastAsia"/>
          <w:sz w:val="28"/>
          <w:szCs w:val="28"/>
        </w:rPr>
        <w:t>на</w:t>
      </w:r>
      <w:proofErr w:type="gramEnd"/>
      <w:r w:rsidRPr="0054443D">
        <w:rPr>
          <w:rFonts w:eastAsiaTheme="minorEastAsia"/>
          <w:sz w:val="28"/>
          <w:szCs w:val="28"/>
        </w:rPr>
        <w:t>:</w:t>
      </w:r>
    </w:p>
    <w:p w:rsidR="004569F9" w:rsidRPr="0054443D" w:rsidRDefault="004569F9" w:rsidP="004569F9">
      <w:pPr>
        <w:widowControl w:val="0"/>
        <w:autoSpaceDE w:val="0"/>
        <w:autoSpaceDN w:val="0"/>
        <w:adjustRightInd w:val="0"/>
        <w:ind w:firstLine="720"/>
        <w:jc w:val="both"/>
        <w:rPr>
          <w:rFonts w:eastAsiaTheme="minorEastAsia"/>
          <w:sz w:val="28"/>
          <w:szCs w:val="28"/>
        </w:rPr>
      </w:pPr>
      <w:r w:rsidRPr="0054443D">
        <w:rPr>
          <w:rFonts w:eastAsiaTheme="minorEastAsia"/>
          <w:sz w:val="28"/>
          <w:szCs w:val="28"/>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Управление для постановки на учет бюджетных обязательств в соответствии с настоящим Порядком или включению в реестр контрактов;</w:t>
      </w:r>
    </w:p>
    <w:p w:rsidR="004569F9" w:rsidRPr="0054443D" w:rsidRDefault="004569F9" w:rsidP="004569F9">
      <w:pPr>
        <w:widowControl w:val="0"/>
        <w:autoSpaceDE w:val="0"/>
        <w:autoSpaceDN w:val="0"/>
        <w:adjustRightInd w:val="0"/>
        <w:ind w:firstLine="720"/>
        <w:jc w:val="both"/>
        <w:rPr>
          <w:rFonts w:eastAsiaTheme="minorEastAsia"/>
          <w:sz w:val="28"/>
          <w:szCs w:val="28"/>
        </w:rPr>
      </w:pPr>
      <w:r w:rsidRPr="0054443D">
        <w:rPr>
          <w:rFonts w:eastAsiaTheme="minorEastAsia"/>
          <w:sz w:val="28"/>
          <w:szCs w:val="28"/>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 1 к Порядку 258н;</w:t>
      </w:r>
    </w:p>
    <w:p w:rsidR="004569F9" w:rsidRPr="0054443D" w:rsidRDefault="004569F9" w:rsidP="004569F9">
      <w:pPr>
        <w:widowControl w:val="0"/>
        <w:autoSpaceDE w:val="0"/>
        <w:autoSpaceDN w:val="0"/>
        <w:adjustRightInd w:val="0"/>
        <w:ind w:firstLine="720"/>
        <w:jc w:val="both"/>
        <w:rPr>
          <w:rFonts w:eastAsiaTheme="minorEastAsia"/>
          <w:sz w:val="28"/>
          <w:szCs w:val="28"/>
        </w:rPr>
      </w:pPr>
      <w:r w:rsidRPr="0054443D">
        <w:rPr>
          <w:rFonts w:eastAsiaTheme="minorEastAsia"/>
          <w:sz w:val="28"/>
          <w:szCs w:val="28"/>
        </w:rPr>
        <w:t>не 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4569F9" w:rsidRPr="0054443D" w:rsidRDefault="004569F9" w:rsidP="004569F9">
      <w:pPr>
        <w:widowControl w:val="0"/>
        <w:autoSpaceDE w:val="0"/>
        <w:autoSpaceDN w:val="0"/>
        <w:adjustRightInd w:val="0"/>
        <w:ind w:firstLine="720"/>
        <w:jc w:val="both"/>
        <w:rPr>
          <w:rFonts w:eastAsiaTheme="minorEastAsia"/>
          <w:sz w:val="28"/>
          <w:szCs w:val="28"/>
        </w:rPr>
      </w:pPr>
      <w:r w:rsidRPr="0054443D">
        <w:rPr>
          <w:rFonts w:eastAsiaTheme="minorEastAsia"/>
          <w:sz w:val="28"/>
          <w:szCs w:val="28"/>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rsidR="004569F9" w:rsidRPr="0054443D" w:rsidRDefault="004569F9" w:rsidP="004569F9">
      <w:pPr>
        <w:widowControl w:val="0"/>
        <w:autoSpaceDE w:val="0"/>
        <w:autoSpaceDN w:val="0"/>
        <w:adjustRightInd w:val="0"/>
        <w:ind w:firstLine="720"/>
        <w:jc w:val="both"/>
        <w:rPr>
          <w:rFonts w:eastAsiaTheme="minorEastAsia"/>
          <w:sz w:val="28"/>
          <w:szCs w:val="28"/>
        </w:rPr>
      </w:pPr>
      <w:bookmarkStart w:id="13" w:name="sub_1028"/>
      <w:r w:rsidRPr="0054443D">
        <w:rPr>
          <w:rFonts w:eastAsiaTheme="minorEastAsia"/>
          <w:sz w:val="28"/>
          <w:szCs w:val="28"/>
        </w:rPr>
        <w:t xml:space="preserve">2.8. </w:t>
      </w:r>
      <w:proofErr w:type="gramStart"/>
      <w:r w:rsidRPr="0054443D">
        <w:rPr>
          <w:rFonts w:eastAsiaTheme="minorEastAsia"/>
          <w:sz w:val="28"/>
          <w:szCs w:val="28"/>
        </w:rPr>
        <w:t>В случае представления в Управление Сведений о бюджетном обязательстве на бумажном носителе в дополнение</w:t>
      </w:r>
      <w:proofErr w:type="gramEnd"/>
      <w:r w:rsidRPr="0054443D">
        <w:rPr>
          <w:rFonts w:eastAsiaTheme="minorEastAsia"/>
          <w:sz w:val="28"/>
          <w:szCs w:val="28"/>
        </w:rPr>
        <w:t xml:space="preserve"> к проверке, предусмотренной </w:t>
      </w:r>
      <w:hyperlink w:anchor="sub_1027" w:history="1">
        <w:r w:rsidRPr="0054443D">
          <w:rPr>
            <w:rFonts w:eastAsiaTheme="minorEastAsia"/>
            <w:sz w:val="28"/>
            <w:szCs w:val="28"/>
          </w:rPr>
          <w:t>пунктом 2.7</w:t>
        </w:r>
      </w:hyperlink>
      <w:r w:rsidRPr="0054443D">
        <w:rPr>
          <w:rFonts w:eastAsiaTheme="minorEastAsia"/>
          <w:sz w:val="28"/>
          <w:szCs w:val="28"/>
        </w:rPr>
        <w:t xml:space="preserve"> Порядка, также осуществляется проверка Сведений о бюджетном обязательстве на:</w:t>
      </w:r>
    </w:p>
    <w:bookmarkEnd w:id="13"/>
    <w:p w:rsidR="004569F9" w:rsidRPr="0054443D" w:rsidRDefault="004569F9" w:rsidP="004569F9">
      <w:pPr>
        <w:widowControl w:val="0"/>
        <w:autoSpaceDE w:val="0"/>
        <w:autoSpaceDN w:val="0"/>
        <w:adjustRightInd w:val="0"/>
        <w:ind w:firstLine="720"/>
        <w:jc w:val="both"/>
        <w:rPr>
          <w:rFonts w:eastAsiaTheme="minorEastAsia"/>
          <w:sz w:val="28"/>
          <w:szCs w:val="28"/>
        </w:rPr>
      </w:pPr>
      <w:r w:rsidRPr="0054443D">
        <w:rPr>
          <w:rFonts w:eastAsiaTheme="minorEastAsia"/>
          <w:sz w:val="28"/>
          <w:szCs w:val="28"/>
        </w:rPr>
        <w:t>отсутствие в представленных Сведениях о бюджетном обязательстве исправлений, не соответствующих требованиям, установленным Порядком, или не заверенных в установленном порядке.</w:t>
      </w:r>
    </w:p>
    <w:p w:rsidR="004569F9" w:rsidRPr="0054443D" w:rsidRDefault="004569F9" w:rsidP="004569F9">
      <w:pPr>
        <w:widowControl w:val="0"/>
        <w:autoSpaceDE w:val="0"/>
        <w:autoSpaceDN w:val="0"/>
        <w:adjustRightInd w:val="0"/>
        <w:ind w:firstLine="720"/>
        <w:jc w:val="both"/>
        <w:rPr>
          <w:rFonts w:eastAsiaTheme="minorEastAsia"/>
          <w:sz w:val="28"/>
          <w:szCs w:val="28"/>
        </w:rPr>
      </w:pPr>
      <w:bookmarkStart w:id="14" w:name="sub_1029"/>
      <w:r w:rsidRPr="0054443D">
        <w:rPr>
          <w:rFonts w:eastAsiaTheme="minorEastAsia"/>
          <w:sz w:val="28"/>
          <w:szCs w:val="28"/>
        </w:rPr>
        <w:t>2.9. При проверке Сведений о бюджетном обязательстве по документу-основанию, заключенному (принятому) в целях реализации соответствующей федеральной, государственной или муниципальной программы Управление дополнительно осуществляет проверку соответствия информации, содержащейся в Сведениях о бюджетном обязательстве, данным об объектах капитального строительства, объектах недвижимости.</w:t>
      </w:r>
    </w:p>
    <w:bookmarkEnd w:id="14"/>
    <w:p w:rsidR="004569F9" w:rsidRPr="0054443D" w:rsidRDefault="004569F9" w:rsidP="004569F9">
      <w:pPr>
        <w:widowControl w:val="0"/>
        <w:autoSpaceDE w:val="0"/>
        <w:autoSpaceDN w:val="0"/>
        <w:adjustRightInd w:val="0"/>
        <w:spacing w:before="200"/>
        <w:ind w:firstLine="540"/>
        <w:jc w:val="both"/>
        <w:rPr>
          <w:rFonts w:eastAsiaTheme="minorEastAsia"/>
          <w:sz w:val="28"/>
          <w:szCs w:val="28"/>
        </w:rPr>
      </w:pPr>
      <w:r w:rsidRPr="0054443D">
        <w:rPr>
          <w:rFonts w:eastAsiaTheme="minorEastAsia"/>
          <w:sz w:val="28"/>
          <w:szCs w:val="28"/>
        </w:rPr>
        <w:lastRenderedPageBreak/>
        <w:t xml:space="preserve">2.10. </w:t>
      </w:r>
      <w:proofErr w:type="gramStart"/>
      <w:r w:rsidRPr="0054443D">
        <w:rPr>
          <w:rFonts w:eastAsiaTheme="minorEastAsia"/>
          <w:sz w:val="28"/>
          <w:szCs w:val="28"/>
        </w:rPr>
        <w:t>В случае положительного результата проверки документа-основания на соответствие требованиям настоящего Порядка, уполномоченный сотрудник Управления присваивает учетный номер бюджетному обязательству (вносит изменения в ранее поставленное на учет бюджетное обязательство) и учитывает его на соответствующем лицевом счете получателя бюджетных средств с отражением в Выписке из лицевого счета получателя бюджетных средств, представленной в установленном порядке получателю средств местного бюджета.</w:t>
      </w:r>
      <w:proofErr w:type="gramEnd"/>
    </w:p>
    <w:p w:rsidR="004569F9" w:rsidRPr="0054443D" w:rsidRDefault="004569F9" w:rsidP="004569F9">
      <w:pPr>
        <w:widowControl w:val="0"/>
        <w:autoSpaceDE w:val="0"/>
        <w:autoSpaceDN w:val="0"/>
        <w:adjustRightInd w:val="0"/>
        <w:ind w:firstLine="720"/>
        <w:jc w:val="both"/>
        <w:rPr>
          <w:rFonts w:eastAsiaTheme="minorEastAsia"/>
          <w:sz w:val="28"/>
          <w:szCs w:val="28"/>
        </w:rPr>
      </w:pPr>
      <w:r w:rsidRPr="0054443D">
        <w:rPr>
          <w:rFonts w:eastAsiaTheme="minorEastAsia"/>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4569F9" w:rsidRPr="0054443D" w:rsidRDefault="004569F9" w:rsidP="004569F9">
      <w:pPr>
        <w:widowControl w:val="0"/>
        <w:autoSpaceDE w:val="0"/>
        <w:autoSpaceDN w:val="0"/>
        <w:adjustRightInd w:val="0"/>
        <w:ind w:firstLine="720"/>
        <w:jc w:val="both"/>
        <w:rPr>
          <w:rFonts w:eastAsiaTheme="minorEastAsia"/>
          <w:sz w:val="28"/>
          <w:szCs w:val="28"/>
        </w:rPr>
      </w:pPr>
      <w:r w:rsidRPr="0054443D">
        <w:rPr>
          <w:rFonts w:eastAsiaTheme="minorEastAsia"/>
          <w:sz w:val="28"/>
          <w:szCs w:val="28"/>
        </w:rPr>
        <w:t>Учетный номер бюджетного обязательства имеет следующую структуру, состоящую из девятнадцати разрядов:</w:t>
      </w:r>
    </w:p>
    <w:p w:rsidR="004569F9" w:rsidRPr="0054443D" w:rsidRDefault="004569F9" w:rsidP="004569F9">
      <w:pPr>
        <w:widowControl w:val="0"/>
        <w:autoSpaceDE w:val="0"/>
        <w:autoSpaceDN w:val="0"/>
        <w:adjustRightInd w:val="0"/>
        <w:ind w:firstLine="720"/>
        <w:jc w:val="both"/>
        <w:rPr>
          <w:rFonts w:eastAsiaTheme="minorEastAsia"/>
          <w:sz w:val="28"/>
          <w:szCs w:val="28"/>
        </w:rPr>
      </w:pPr>
      <w:r w:rsidRPr="0054443D">
        <w:rPr>
          <w:rFonts w:eastAsiaTheme="minorEastAsia"/>
          <w:sz w:val="28"/>
          <w:szCs w:val="28"/>
        </w:rPr>
        <w:t>с 1 по 8 разряд - уникальный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(далее - Сводный реестр);</w:t>
      </w:r>
    </w:p>
    <w:p w:rsidR="004569F9" w:rsidRPr="0054443D" w:rsidRDefault="004569F9" w:rsidP="004569F9">
      <w:pPr>
        <w:widowControl w:val="0"/>
        <w:autoSpaceDE w:val="0"/>
        <w:autoSpaceDN w:val="0"/>
        <w:adjustRightInd w:val="0"/>
        <w:ind w:firstLine="720"/>
        <w:jc w:val="both"/>
        <w:rPr>
          <w:rFonts w:eastAsiaTheme="minorEastAsia"/>
          <w:sz w:val="28"/>
          <w:szCs w:val="28"/>
        </w:rPr>
      </w:pPr>
      <w:r w:rsidRPr="0054443D">
        <w:rPr>
          <w:rFonts w:eastAsiaTheme="minorEastAsia"/>
          <w:sz w:val="28"/>
          <w:szCs w:val="28"/>
        </w:rPr>
        <w:t>9 и 10 разряды - последние две цифры года, в котором бюджетное обязательство поставлено на учет;</w:t>
      </w:r>
    </w:p>
    <w:p w:rsidR="004569F9" w:rsidRPr="0054443D" w:rsidRDefault="004569F9" w:rsidP="004569F9">
      <w:pPr>
        <w:widowControl w:val="0"/>
        <w:autoSpaceDE w:val="0"/>
        <w:autoSpaceDN w:val="0"/>
        <w:adjustRightInd w:val="0"/>
        <w:ind w:firstLine="720"/>
        <w:jc w:val="both"/>
        <w:rPr>
          <w:rFonts w:eastAsiaTheme="minorEastAsia"/>
          <w:sz w:val="28"/>
          <w:szCs w:val="28"/>
        </w:rPr>
      </w:pPr>
      <w:r w:rsidRPr="0054443D">
        <w:rPr>
          <w:rFonts w:eastAsiaTheme="minorEastAsia"/>
          <w:sz w:val="28"/>
          <w:szCs w:val="28"/>
        </w:rPr>
        <w:t>с 11 по 19 разряд - уникальный номер бюджетного обязательства, присваиваемый Управлением в рамках одного календарного года.</w:t>
      </w:r>
    </w:p>
    <w:p w:rsidR="004569F9" w:rsidRPr="0054443D" w:rsidRDefault="004569F9" w:rsidP="004569F9">
      <w:pPr>
        <w:widowControl w:val="0"/>
        <w:autoSpaceDE w:val="0"/>
        <w:autoSpaceDN w:val="0"/>
        <w:adjustRightInd w:val="0"/>
        <w:spacing w:before="200"/>
        <w:ind w:firstLine="540"/>
        <w:jc w:val="both"/>
        <w:rPr>
          <w:rFonts w:eastAsiaTheme="minorEastAsia"/>
          <w:sz w:val="28"/>
          <w:szCs w:val="28"/>
        </w:rPr>
      </w:pPr>
      <w:proofErr w:type="gramStart"/>
      <w:r w:rsidRPr="0054443D">
        <w:rPr>
          <w:rFonts w:eastAsiaTheme="minorEastAsia"/>
          <w:sz w:val="28"/>
          <w:szCs w:val="28"/>
        </w:rPr>
        <w:t>Не позднее одного рабочего дня со дня указанной проверки Сведений о бюджетном обязательстве, документа-основания, уполномоченный сотрудник  Управления направляет получателю средств местного бюджета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а также о номере реестровой записи в реестре соглашений, реестре контрактов (далее - Извещение о</w:t>
      </w:r>
      <w:proofErr w:type="gramEnd"/>
      <w:r w:rsidRPr="0054443D">
        <w:rPr>
          <w:rFonts w:eastAsiaTheme="minorEastAsia"/>
          <w:sz w:val="28"/>
          <w:szCs w:val="28"/>
        </w:rPr>
        <w:t xml:space="preserve"> бюджетном </w:t>
      </w:r>
      <w:proofErr w:type="gramStart"/>
      <w:r w:rsidRPr="0054443D">
        <w:rPr>
          <w:rFonts w:eastAsiaTheme="minorEastAsia"/>
          <w:sz w:val="28"/>
          <w:szCs w:val="28"/>
        </w:rPr>
        <w:t>обязательстве</w:t>
      </w:r>
      <w:proofErr w:type="gramEnd"/>
      <w:r w:rsidRPr="0054443D">
        <w:rPr>
          <w:rFonts w:eastAsiaTheme="minorEastAsia"/>
          <w:sz w:val="28"/>
          <w:szCs w:val="28"/>
        </w:rPr>
        <w:t>), реквизиты которого указаны в Приложении 12 к Порядку 258н.</w:t>
      </w:r>
    </w:p>
    <w:p w:rsidR="004569F9" w:rsidRPr="0054443D" w:rsidRDefault="004569F9" w:rsidP="004569F9">
      <w:pPr>
        <w:autoSpaceDE w:val="0"/>
        <w:autoSpaceDN w:val="0"/>
        <w:adjustRightInd w:val="0"/>
        <w:ind w:firstLine="720"/>
        <w:jc w:val="both"/>
        <w:rPr>
          <w:rFonts w:eastAsiaTheme="minorEastAsia"/>
          <w:sz w:val="28"/>
          <w:szCs w:val="28"/>
        </w:rPr>
      </w:pPr>
      <w:r w:rsidRPr="0054443D">
        <w:rPr>
          <w:rFonts w:eastAsiaTheme="minorEastAsia"/>
          <w:sz w:val="28"/>
          <w:szCs w:val="28"/>
        </w:rPr>
        <w:t xml:space="preserve">В отношении </w:t>
      </w:r>
      <w:hyperlink w:anchor="sub_20000" w:history="1">
        <w:r w:rsidRPr="0054443D">
          <w:rPr>
            <w:rFonts w:eastAsiaTheme="minorEastAsia"/>
            <w:sz w:val="28"/>
            <w:szCs w:val="28"/>
          </w:rPr>
          <w:t>Сведений</w:t>
        </w:r>
      </w:hyperlink>
      <w:r w:rsidRPr="0054443D">
        <w:rPr>
          <w:rFonts w:eastAsiaTheme="minorEastAsia"/>
          <w:sz w:val="28"/>
          <w:szCs w:val="28"/>
        </w:rPr>
        <w:t xml:space="preserve"> о бюджетном обязательстве, представленных в  электронной форме, извещение о  постановке на учет (изменения)  бюджетного обязательстве направляется в форме электронного документа, подписанного </w:t>
      </w:r>
      <w:hyperlink r:id="rId10" w:history="1">
        <w:r w:rsidRPr="0054443D">
          <w:rPr>
            <w:rFonts w:eastAsiaTheme="minorEastAsia"/>
            <w:sz w:val="28"/>
            <w:szCs w:val="28"/>
          </w:rPr>
          <w:t>электронной подписью</w:t>
        </w:r>
      </w:hyperlink>
      <w:r w:rsidRPr="0054443D">
        <w:rPr>
          <w:rFonts w:eastAsiaTheme="minorEastAsia"/>
          <w:sz w:val="28"/>
          <w:szCs w:val="28"/>
        </w:rPr>
        <w:t xml:space="preserve"> уполномоченного лица Управления. А в отношении </w:t>
      </w:r>
      <w:hyperlink w:anchor="sub_20000" w:history="1">
        <w:r w:rsidRPr="0054443D">
          <w:rPr>
            <w:rFonts w:eastAsiaTheme="minorEastAsia"/>
            <w:sz w:val="28"/>
            <w:szCs w:val="28"/>
          </w:rPr>
          <w:t>Сведений</w:t>
        </w:r>
      </w:hyperlink>
      <w:r w:rsidRPr="0054443D">
        <w:rPr>
          <w:rFonts w:eastAsiaTheme="minorEastAsia"/>
          <w:sz w:val="28"/>
          <w:szCs w:val="28"/>
        </w:rPr>
        <w:t xml:space="preserve"> о бюджетном обязательстве, представленных на бумажном носителе, извещение о постановке на учет (изменения)  бюджетного обязательства формируется на бумажном носителе и подписывается лицом, имеющим право действовать от имени Управления.</w:t>
      </w:r>
    </w:p>
    <w:p w:rsidR="004569F9" w:rsidRPr="0054443D" w:rsidRDefault="004569F9" w:rsidP="004569F9">
      <w:pPr>
        <w:widowControl w:val="0"/>
        <w:autoSpaceDE w:val="0"/>
        <w:autoSpaceDN w:val="0"/>
        <w:adjustRightInd w:val="0"/>
        <w:ind w:firstLine="720"/>
        <w:jc w:val="both"/>
        <w:rPr>
          <w:rFonts w:eastAsiaTheme="minorEastAsia"/>
          <w:sz w:val="28"/>
          <w:szCs w:val="28"/>
        </w:rPr>
      </w:pPr>
      <w:bookmarkStart w:id="15" w:name="sub_10211"/>
      <w:r w:rsidRPr="0054443D">
        <w:rPr>
          <w:rFonts w:eastAsiaTheme="minorEastAsia"/>
          <w:sz w:val="28"/>
          <w:szCs w:val="28"/>
        </w:rPr>
        <w:t>2.11. Одно поставленное на учет бюджетное обязательство может содержать несколько кодов классификации расходов бюджетов.</w:t>
      </w:r>
    </w:p>
    <w:bookmarkEnd w:id="15"/>
    <w:p w:rsidR="004569F9" w:rsidRPr="0054443D" w:rsidRDefault="004569F9" w:rsidP="004569F9">
      <w:pPr>
        <w:widowControl w:val="0"/>
        <w:autoSpaceDE w:val="0"/>
        <w:autoSpaceDN w:val="0"/>
        <w:adjustRightInd w:val="0"/>
        <w:ind w:firstLine="720"/>
        <w:jc w:val="both"/>
        <w:rPr>
          <w:rFonts w:eastAsiaTheme="minorEastAsia"/>
          <w:sz w:val="28"/>
          <w:szCs w:val="28"/>
        </w:rPr>
      </w:pPr>
      <w:r w:rsidRPr="0054443D">
        <w:rPr>
          <w:rFonts w:eastAsiaTheme="minorEastAsia"/>
          <w:sz w:val="28"/>
          <w:szCs w:val="28"/>
        </w:rPr>
        <w:t xml:space="preserve">2.12. </w:t>
      </w:r>
      <w:proofErr w:type="gramStart"/>
      <w:r w:rsidRPr="0054443D">
        <w:rPr>
          <w:rFonts w:eastAsiaTheme="minorEastAsia"/>
          <w:sz w:val="28"/>
          <w:szCs w:val="28"/>
        </w:rPr>
        <w:t>В случае отрицательного результата проверки Сведений о бюджетном обязательстве на соответствие требованиям, предусмотренным</w:t>
      </w:r>
      <w:bookmarkStart w:id="16" w:name="sub_2132"/>
      <w:r w:rsidRPr="0054443D">
        <w:rPr>
          <w:rFonts w:eastAsiaTheme="minorEastAsia"/>
          <w:sz w:val="28"/>
          <w:szCs w:val="28"/>
        </w:rPr>
        <w:t xml:space="preserve"> настоящим Порядком, уполномоченный сотрудник Управления в срок, установленный в </w:t>
      </w:r>
      <w:hyperlink w:anchor="sub_1027" w:history="1">
        <w:r w:rsidRPr="0054443D">
          <w:rPr>
            <w:rFonts w:eastAsiaTheme="minorEastAsia"/>
            <w:sz w:val="28"/>
            <w:szCs w:val="28"/>
          </w:rPr>
          <w:t>пункте 2.7</w:t>
        </w:r>
      </w:hyperlink>
      <w:r w:rsidRPr="0054443D">
        <w:rPr>
          <w:rFonts w:eastAsiaTheme="minorEastAsia"/>
          <w:sz w:val="28"/>
          <w:szCs w:val="28"/>
        </w:rPr>
        <w:t xml:space="preserve"> настоящего Порядка, возвращает получателю средств местного бюджета не принятые к исполнению Сведения о бюджетном </w:t>
      </w:r>
      <w:r w:rsidRPr="0054443D">
        <w:rPr>
          <w:rFonts w:eastAsiaTheme="minorEastAsia"/>
          <w:sz w:val="28"/>
          <w:szCs w:val="28"/>
        </w:rPr>
        <w:lastRenderedPageBreak/>
        <w:t>обязательстве с приложением Уведомления (Протокола) об отказе в приеме к учету, в  котором указана дата и причина, по которой не осуществляется постановка</w:t>
      </w:r>
      <w:proofErr w:type="gramEnd"/>
      <w:r w:rsidRPr="0054443D">
        <w:rPr>
          <w:rFonts w:eastAsiaTheme="minorEastAsia"/>
          <w:sz w:val="28"/>
          <w:szCs w:val="28"/>
        </w:rPr>
        <w:t xml:space="preserve"> на учет бюджетного обязательства.</w:t>
      </w:r>
    </w:p>
    <w:p w:rsidR="004569F9" w:rsidRPr="0054443D" w:rsidRDefault="004569F9" w:rsidP="004569F9">
      <w:pPr>
        <w:widowControl w:val="0"/>
        <w:autoSpaceDE w:val="0"/>
        <w:autoSpaceDN w:val="0"/>
        <w:adjustRightInd w:val="0"/>
        <w:ind w:firstLine="720"/>
        <w:jc w:val="both"/>
        <w:rPr>
          <w:rFonts w:eastAsiaTheme="minorEastAsia"/>
          <w:sz w:val="28"/>
          <w:szCs w:val="28"/>
        </w:rPr>
      </w:pPr>
      <w:r w:rsidRPr="0054443D">
        <w:rPr>
          <w:rFonts w:eastAsiaTheme="minorEastAsia"/>
          <w:sz w:val="28"/>
          <w:szCs w:val="28"/>
        </w:rPr>
        <w:t>В отношении Сведений о бюджетных обязательствах, представленных на бумажном носителе, Управление возвращает получателю средств местного бюджета 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4569F9" w:rsidRPr="0054443D" w:rsidRDefault="004569F9" w:rsidP="004569F9">
      <w:pPr>
        <w:widowControl w:val="0"/>
        <w:autoSpaceDE w:val="0"/>
        <w:autoSpaceDN w:val="0"/>
        <w:adjustRightInd w:val="0"/>
        <w:ind w:firstLine="720"/>
        <w:jc w:val="both"/>
        <w:rPr>
          <w:rFonts w:eastAsiaTheme="minorEastAsia"/>
          <w:sz w:val="28"/>
          <w:szCs w:val="28"/>
        </w:rPr>
      </w:pPr>
      <w:r w:rsidRPr="0054443D">
        <w:rPr>
          <w:rFonts w:eastAsiaTheme="minorEastAsia"/>
          <w:sz w:val="28"/>
          <w:szCs w:val="28"/>
        </w:rPr>
        <w:t xml:space="preserve">2.13. </w:t>
      </w:r>
      <w:bookmarkEnd w:id="16"/>
      <w:proofErr w:type="gramStart"/>
      <w:r w:rsidRPr="0054443D">
        <w:rPr>
          <w:rFonts w:eastAsiaTheme="minorEastAsia"/>
          <w:sz w:val="28"/>
          <w:szCs w:val="28"/>
        </w:rPr>
        <w:t>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средств местного бюджета, Управление принимает на учет такое бюджетное обязательство и не позднее рабочего дня, следующего за днем постановки на учет бюджетного обязательства, доводит информацию о данном превышении</w:t>
      </w:r>
      <w:proofErr w:type="gramEnd"/>
      <w:r w:rsidRPr="0054443D">
        <w:rPr>
          <w:rFonts w:eastAsiaTheme="minorEastAsia"/>
          <w:sz w:val="28"/>
          <w:szCs w:val="28"/>
        </w:rPr>
        <w:t xml:space="preserve"> до получателя средств местного бюджета и главного распорядителя (распорядителя) средств местного бюджета, в ведении которого находится получатель средств местного бюджета, путем направления </w:t>
      </w:r>
      <w:hyperlink w:anchor="Par300" w:history="1">
        <w:r w:rsidRPr="0054443D">
          <w:rPr>
            <w:rFonts w:eastAsiaTheme="minorEastAsia"/>
            <w:sz w:val="28"/>
            <w:szCs w:val="28"/>
          </w:rPr>
          <w:t>Уведомления</w:t>
        </w:r>
      </w:hyperlink>
      <w:r w:rsidRPr="0054443D">
        <w:rPr>
          <w:rFonts w:eastAsiaTheme="minorEastAsia"/>
          <w:sz w:val="28"/>
          <w:szCs w:val="28"/>
        </w:rPr>
        <w:t xml:space="preserve"> о превышении бюджетным обязательством неиспользованных лимитов бюджетных обязательств, реквизиты которого указаны в Приложении 4 к Порядку 258н.</w:t>
      </w:r>
    </w:p>
    <w:p w:rsidR="004569F9" w:rsidRPr="0054443D" w:rsidRDefault="004569F9" w:rsidP="004569F9">
      <w:pPr>
        <w:autoSpaceDE w:val="0"/>
        <w:autoSpaceDN w:val="0"/>
        <w:adjustRightInd w:val="0"/>
        <w:ind w:firstLine="720"/>
        <w:jc w:val="both"/>
        <w:rPr>
          <w:rFonts w:eastAsiaTheme="minorEastAsia"/>
          <w:sz w:val="28"/>
          <w:szCs w:val="28"/>
        </w:rPr>
      </w:pPr>
      <w:r w:rsidRPr="0054443D">
        <w:rPr>
          <w:rFonts w:eastAsiaTheme="minorEastAsia"/>
          <w:sz w:val="28"/>
          <w:szCs w:val="28"/>
        </w:rPr>
        <w:t xml:space="preserve">В отношении Сведений о бюджетных обязательствах, представленных в электронной форме,  уполномоченный сотрудник Управления направляет получателю средств местного бюджета уведомление в электронной форме. А в отношении Сведений о бюджетных обязательствах, представленных на бумажном носителе - возвращает получателю средств местного бюджета копию </w:t>
      </w:r>
      <w:hyperlink w:anchor="sub_10000" w:history="1">
        <w:r w:rsidRPr="0054443D">
          <w:rPr>
            <w:rFonts w:eastAsiaTheme="minorEastAsia"/>
            <w:sz w:val="28"/>
            <w:szCs w:val="28"/>
          </w:rPr>
          <w:t>Сведений</w:t>
        </w:r>
      </w:hyperlink>
      <w:r w:rsidRPr="0054443D">
        <w:rPr>
          <w:rFonts w:eastAsiaTheme="minorEastAsia"/>
          <w:sz w:val="28"/>
          <w:szCs w:val="28"/>
        </w:rPr>
        <w:t xml:space="preserve">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4569F9" w:rsidRPr="0054443D" w:rsidRDefault="004569F9" w:rsidP="004569F9">
      <w:pPr>
        <w:widowControl w:val="0"/>
        <w:autoSpaceDE w:val="0"/>
        <w:autoSpaceDN w:val="0"/>
        <w:adjustRightInd w:val="0"/>
        <w:ind w:firstLine="720"/>
        <w:jc w:val="both"/>
        <w:rPr>
          <w:rFonts w:eastAsiaTheme="minorEastAsia"/>
          <w:sz w:val="28"/>
          <w:szCs w:val="28"/>
        </w:rPr>
      </w:pPr>
      <w:r w:rsidRPr="0054443D">
        <w:rPr>
          <w:rFonts w:eastAsiaTheme="minorEastAsia"/>
          <w:sz w:val="28"/>
          <w:szCs w:val="28"/>
        </w:rPr>
        <w:t xml:space="preserve">2.14. Перерегистрация бюджетного обязательства на сумму неисполненного на конец отчетного финансового года бюджетного обязательства осуществляется в первый рабочий день текущего финансового года </w:t>
      </w:r>
      <w:r w:rsidR="00847830" w:rsidRPr="0054443D">
        <w:rPr>
          <w:rFonts w:eastAsiaTheme="minorEastAsia"/>
          <w:sz w:val="28"/>
          <w:szCs w:val="28"/>
        </w:rPr>
        <w:t>Управлением.</w:t>
      </w:r>
    </w:p>
    <w:p w:rsidR="004569F9" w:rsidRPr="0054443D" w:rsidRDefault="004569F9" w:rsidP="004569F9">
      <w:pPr>
        <w:widowControl w:val="0"/>
        <w:autoSpaceDE w:val="0"/>
        <w:autoSpaceDN w:val="0"/>
        <w:adjustRightInd w:val="0"/>
        <w:ind w:firstLine="720"/>
        <w:jc w:val="both"/>
        <w:rPr>
          <w:rFonts w:eastAsiaTheme="minorEastAsia"/>
          <w:sz w:val="28"/>
          <w:szCs w:val="28"/>
        </w:rPr>
      </w:pPr>
      <w:r w:rsidRPr="0054443D">
        <w:rPr>
          <w:rFonts w:eastAsiaTheme="minorEastAsia"/>
          <w:sz w:val="28"/>
          <w:szCs w:val="28"/>
        </w:rPr>
        <w:t>Для перерегистрации поставленного на учет бюджетного обязательства формируются Сведения о бюджетном обязательстве с указанием учетного номера бюджетного обязательства.</w:t>
      </w:r>
    </w:p>
    <w:p w:rsidR="004569F9" w:rsidRPr="0054443D" w:rsidRDefault="004569F9" w:rsidP="004569F9">
      <w:pPr>
        <w:widowControl w:val="0"/>
        <w:autoSpaceDE w:val="0"/>
        <w:autoSpaceDN w:val="0"/>
        <w:adjustRightInd w:val="0"/>
        <w:ind w:firstLine="720"/>
        <w:jc w:val="both"/>
        <w:rPr>
          <w:rFonts w:eastAsiaTheme="minorEastAsia"/>
          <w:sz w:val="28"/>
          <w:szCs w:val="28"/>
        </w:rPr>
      </w:pPr>
      <w:r w:rsidRPr="0054443D">
        <w:rPr>
          <w:rFonts w:eastAsiaTheme="minorEastAsia"/>
          <w:sz w:val="28"/>
          <w:szCs w:val="28"/>
        </w:rPr>
        <w:t xml:space="preserve">Получатель средств местного бюджета в текущем финансовом году, при необходимости, вносит в бюджетное обязательство, указанное в </w:t>
      </w:r>
      <w:hyperlink w:anchor="sub_10214" w:history="1">
        <w:r w:rsidRPr="0054443D">
          <w:rPr>
            <w:rFonts w:eastAsiaTheme="minorEastAsia"/>
            <w:sz w:val="28"/>
            <w:szCs w:val="28"/>
          </w:rPr>
          <w:t>абзаце первом</w:t>
        </w:r>
      </w:hyperlink>
      <w:r w:rsidRPr="0054443D">
        <w:rPr>
          <w:rFonts w:eastAsiaTheme="minorEastAsia"/>
          <w:sz w:val="28"/>
          <w:szCs w:val="28"/>
        </w:rPr>
        <w:t xml:space="preserve"> настоящего пункта, изменения в части уточнения срока исполнения, графика оплаты</w:t>
      </w:r>
      <w:r w:rsidRPr="0054443D">
        <w:rPr>
          <w:rFonts w:ascii="Arial" w:eastAsiaTheme="minorEastAsia" w:hAnsi="Arial" w:cs="Arial"/>
          <w:sz w:val="28"/>
          <w:szCs w:val="28"/>
        </w:rPr>
        <w:t xml:space="preserve"> и </w:t>
      </w:r>
      <w:hyperlink r:id="rId11" w:history="1">
        <w:r w:rsidRPr="0054443D">
          <w:rPr>
            <w:rFonts w:eastAsiaTheme="minorEastAsia"/>
            <w:sz w:val="28"/>
            <w:szCs w:val="28"/>
          </w:rPr>
          <w:t>кодов бюджетной классификации</w:t>
        </w:r>
      </w:hyperlink>
      <w:r w:rsidRPr="0054443D">
        <w:rPr>
          <w:rFonts w:eastAsiaTheme="minorEastAsia"/>
          <w:sz w:val="28"/>
          <w:szCs w:val="28"/>
        </w:rPr>
        <w:t xml:space="preserve"> Российской Федерации.</w:t>
      </w:r>
    </w:p>
    <w:p w:rsidR="004569F9" w:rsidRPr="0054443D" w:rsidRDefault="004569F9" w:rsidP="004569F9">
      <w:pPr>
        <w:widowControl w:val="0"/>
        <w:autoSpaceDE w:val="0"/>
        <w:autoSpaceDN w:val="0"/>
        <w:adjustRightInd w:val="0"/>
        <w:ind w:firstLine="720"/>
        <w:jc w:val="both"/>
        <w:rPr>
          <w:rFonts w:eastAsiaTheme="minorEastAsia"/>
          <w:sz w:val="28"/>
          <w:szCs w:val="28"/>
        </w:rPr>
      </w:pPr>
      <w:bookmarkStart w:id="17" w:name="sub_10215"/>
      <w:r w:rsidRPr="0054443D">
        <w:rPr>
          <w:rFonts w:eastAsiaTheme="minorEastAsia"/>
          <w:sz w:val="28"/>
          <w:szCs w:val="28"/>
        </w:rPr>
        <w:t xml:space="preserve">2.15. В случае ликвидации, реорганизации получателя средств местного бюджета, либо изменения типа казенного учреждения муниципального образования, не позднее дня отзыва с соответствующего лицевого счета получателя бюджетных средств неиспользованных лимитов бюджетных обязательств, данным получателем средств местного бюджета вносятся </w:t>
      </w:r>
      <w:r w:rsidRPr="0054443D">
        <w:rPr>
          <w:rFonts w:eastAsiaTheme="minorEastAsia"/>
          <w:sz w:val="28"/>
          <w:szCs w:val="28"/>
        </w:rPr>
        <w:lastRenderedPageBreak/>
        <w:t>изменения в ранее учтенные бюджетные обязательства в части аннулирования соответствующих неисполненных бюджетных обязательств.</w:t>
      </w:r>
    </w:p>
    <w:bookmarkEnd w:id="17"/>
    <w:p w:rsidR="004569F9" w:rsidRPr="0054443D" w:rsidRDefault="004569F9" w:rsidP="004569F9">
      <w:pPr>
        <w:widowControl w:val="0"/>
        <w:autoSpaceDE w:val="0"/>
        <w:autoSpaceDN w:val="0"/>
        <w:adjustRightInd w:val="0"/>
        <w:ind w:firstLine="720"/>
        <w:jc w:val="both"/>
        <w:rPr>
          <w:rFonts w:eastAsiaTheme="minorEastAsia"/>
          <w:sz w:val="28"/>
          <w:szCs w:val="28"/>
        </w:rPr>
      </w:pPr>
    </w:p>
    <w:p w:rsidR="004569F9" w:rsidRPr="0054443D" w:rsidRDefault="004569F9" w:rsidP="004569F9">
      <w:pPr>
        <w:widowControl w:val="0"/>
        <w:autoSpaceDE w:val="0"/>
        <w:autoSpaceDN w:val="0"/>
        <w:adjustRightInd w:val="0"/>
        <w:spacing w:before="108" w:after="108"/>
        <w:jc w:val="center"/>
        <w:outlineLvl w:val="0"/>
        <w:rPr>
          <w:rFonts w:eastAsiaTheme="minorEastAsia"/>
          <w:b/>
          <w:bCs/>
          <w:sz w:val="28"/>
          <w:szCs w:val="28"/>
        </w:rPr>
      </w:pPr>
      <w:bookmarkStart w:id="18" w:name="sub_1003"/>
      <w:r w:rsidRPr="0054443D">
        <w:rPr>
          <w:rFonts w:eastAsiaTheme="minorEastAsia"/>
          <w:b/>
          <w:bCs/>
          <w:sz w:val="28"/>
          <w:szCs w:val="28"/>
        </w:rPr>
        <w:t>3. Особенности учета бюджетных обязательств по исполнительным документам, решениям налоговых органов</w:t>
      </w:r>
    </w:p>
    <w:bookmarkEnd w:id="18"/>
    <w:p w:rsidR="004569F9" w:rsidRPr="0054443D" w:rsidRDefault="004569F9" w:rsidP="004569F9">
      <w:pPr>
        <w:widowControl w:val="0"/>
        <w:autoSpaceDE w:val="0"/>
        <w:autoSpaceDN w:val="0"/>
        <w:adjustRightInd w:val="0"/>
        <w:ind w:firstLine="720"/>
        <w:jc w:val="both"/>
        <w:rPr>
          <w:rFonts w:eastAsiaTheme="minorEastAsia"/>
          <w:sz w:val="28"/>
          <w:szCs w:val="28"/>
        </w:rPr>
      </w:pPr>
    </w:p>
    <w:p w:rsidR="004569F9" w:rsidRPr="0054443D" w:rsidRDefault="004569F9" w:rsidP="004569F9">
      <w:pPr>
        <w:widowControl w:val="0"/>
        <w:autoSpaceDE w:val="0"/>
        <w:autoSpaceDN w:val="0"/>
        <w:adjustRightInd w:val="0"/>
        <w:ind w:firstLine="720"/>
        <w:jc w:val="both"/>
        <w:rPr>
          <w:rFonts w:eastAsiaTheme="minorEastAsia"/>
          <w:sz w:val="28"/>
          <w:szCs w:val="28"/>
        </w:rPr>
      </w:pPr>
      <w:bookmarkStart w:id="19" w:name="sub_1031"/>
      <w:r w:rsidRPr="0054443D">
        <w:rPr>
          <w:rFonts w:eastAsiaTheme="minorEastAsia"/>
          <w:sz w:val="28"/>
          <w:szCs w:val="28"/>
        </w:rPr>
        <w:t xml:space="preserve">3.1. </w:t>
      </w:r>
      <w:proofErr w:type="gramStart"/>
      <w:r w:rsidRPr="0054443D">
        <w:rPr>
          <w:rFonts w:eastAsiaTheme="minorEastAsia"/>
          <w:sz w:val="28"/>
          <w:szCs w:val="28"/>
        </w:rPr>
        <w:t xml:space="preserve">Сведения о бюджетном обязательстве, возникшем в соответствии с документами-основаниями, предусмотренными пунктами </w:t>
      </w:r>
      <w:hyperlink w:anchor="sub_509" w:history="1">
        <w:r w:rsidRPr="0054443D">
          <w:rPr>
            <w:rFonts w:eastAsiaTheme="minorEastAsia"/>
            <w:sz w:val="28"/>
            <w:szCs w:val="28"/>
          </w:rPr>
          <w:t>6</w:t>
        </w:r>
      </w:hyperlink>
      <w:r w:rsidRPr="0054443D">
        <w:rPr>
          <w:rFonts w:eastAsiaTheme="minorEastAsia"/>
          <w:sz w:val="28"/>
          <w:szCs w:val="28"/>
        </w:rPr>
        <w:t xml:space="preserve"> и </w:t>
      </w:r>
      <w:hyperlink w:anchor="sub_510" w:history="1">
        <w:r w:rsidRPr="0054443D">
          <w:rPr>
            <w:rFonts w:eastAsiaTheme="minorEastAsia"/>
            <w:sz w:val="28"/>
            <w:szCs w:val="28"/>
          </w:rPr>
          <w:t>7</w:t>
        </w:r>
      </w:hyperlink>
      <w:r w:rsidRPr="0054443D">
        <w:rPr>
          <w:rFonts w:eastAsiaTheme="minorEastAsia"/>
          <w:sz w:val="28"/>
          <w:szCs w:val="28"/>
        </w:rPr>
        <w:t xml:space="preserve"> графы 2 Перечня, формируются в срок, установленный </w:t>
      </w:r>
      <w:hyperlink r:id="rId12" w:history="1">
        <w:r w:rsidRPr="0054443D">
          <w:rPr>
            <w:rFonts w:eastAsiaTheme="minorEastAsia"/>
            <w:sz w:val="28"/>
            <w:szCs w:val="28"/>
          </w:rPr>
          <w:t>бюджетным законодательством</w:t>
        </w:r>
      </w:hyperlink>
      <w:r w:rsidRPr="0054443D">
        <w:rPr>
          <w:rFonts w:eastAsiaTheme="minorEastAsia"/>
          <w:sz w:val="28"/>
          <w:szCs w:val="28"/>
        </w:rPr>
        <w:t xml:space="preserve">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w:t>
      </w:r>
      <w:hyperlink r:id="rId13" w:history="1">
        <w:r w:rsidRPr="0054443D">
          <w:rPr>
            <w:rFonts w:eastAsiaTheme="minorEastAsia"/>
            <w:sz w:val="28"/>
            <w:szCs w:val="28"/>
          </w:rPr>
          <w:t>кодах бюджетной классификации</w:t>
        </w:r>
      </w:hyperlink>
      <w:r w:rsidRPr="0054443D">
        <w:rPr>
          <w:rFonts w:eastAsiaTheme="minorEastAsia"/>
          <w:sz w:val="28"/>
          <w:szCs w:val="28"/>
        </w:rPr>
        <w:t xml:space="preserve"> Российской Федерации, по которым должны быть произведены расходы местного бюджета по исполнению исполнительного документа, решения налогового</w:t>
      </w:r>
      <w:proofErr w:type="gramEnd"/>
      <w:r w:rsidRPr="0054443D">
        <w:rPr>
          <w:rFonts w:eastAsiaTheme="minorEastAsia"/>
          <w:sz w:val="28"/>
          <w:szCs w:val="28"/>
        </w:rPr>
        <w:t xml:space="preserve"> органа.</w:t>
      </w:r>
    </w:p>
    <w:p w:rsidR="004569F9" w:rsidRPr="0054443D" w:rsidRDefault="004569F9" w:rsidP="004569F9">
      <w:pPr>
        <w:widowControl w:val="0"/>
        <w:autoSpaceDE w:val="0"/>
        <w:autoSpaceDN w:val="0"/>
        <w:adjustRightInd w:val="0"/>
        <w:ind w:firstLine="720"/>
        <w:jc w:val="both"/>
        <w:rPr>
          <w:rFonts w:eastAsiaTheme="minorEastAsia"/>
          <w:sz w:val="28"/>
          <w:szCs w:val="28"/>
        </w:rPr>
      </w:pPr>
      <w:bookmarkStart w:id="20" w:name="sub_1032"/>
      <w:bookmarkEnd w:id="19"/>
      <w:r w:rsidRPr="0054443D">
        <w:rPr>
          <w:rFonts w:eastAsiaTheme="minorEastAsia"/>
          <w:sz w:val="28"/>
          <w:szCs w:val="28"/>
        </w:rPr>
        <w:t xml:space="preserve">3.2. </w:t>
      </w:r>
      <w:proofErr w:type="gramStart"/>
      <w:r w:rsidRPr="0054443D">
        <w:rPr>
          <w:rFonts w:eastAsiaTheme="minorEastAsia"/>
          <w:sz w:val="28"/>
          <w:szCs w:val="28"/>
        </w:rPr>
        <w:t>В случае если в Управлении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4569F9" w:rsidRPr="0054443D" w:rsidRDefault="004569F9" w:rsidP="004569F9">
      <w:pPr>
        <w:widowControl w:val="0"/>
        <w:autoSpaceDE w:val="0"/>
        <w:autoSpaceDN w:val="0"/>
        <w:adjustRightInd w:val="0"/>
        <w:ind w:firstLine="720"/>
        <w:jc w:val="both"/>
        <w:rPr>
          <w:rFonts w:eastAsiaTheme="minorEastAsia"/>
          <w:sz w:val="28"/>
          <w:szCs w:val="28"/>
        </w:rPr>
      </w:pPr>
      <w:bookmarkStart w:id="21" w:name="sub_1033"/>
      <w:bookmarkEnd w:id="20"/>
      <w:r w:rsidRPr="0054443D">
        <w:rPr>
          <w:rFonts w:eastAsiaTheme="minorEastAsia"/>
          <w:sz w:val="28"/>
          <w:szCs w:val="28"/>
        </w:rPr>
        <w:t xml:space="preserve">3.3. </w:t>
      </w:r>
      <w:proofErr w:type="gramStart"/>
      <w:r w:rsidRPr="0054443D">
        <w:rPr>
          <w:rFonts w:eastAsiaTheme="minorEastAsia"/>
          <w:sz w:val="28"/>
          <w:szCs w:val="28"/>
        </w:rPr>
        <w:t xml:space="preserve">Основанием для внесения изменений в ранее поставленное на учет бюджетное обязательство по исполнительному документу, решению налогового органа является представленная в Управление уточненная информация о </w:t>
      </w:r>
      <w:hyperlink r:id="rId14" w:history="1">
        <w:r w:rsidRPr="0054443D">
          <w:rPr>
            <w:rFonts w:eastAsiaTheme="minorEastAsia"/>
            <w:sz w:val="28"/>
            <w:szCs w:val="28"/>
          </w:rPr>
          <w:t>кодах бюджетной классификации</w:t>
        </w:r>
      </w:hyperlink>
      <w:r w:rsidRPr="0054443D">
        <w:rPr>
          <w:rFonts w:eastAsiaTheme="minorEastAsia"/>
          <w:sz w:val="28"/>
          <w:szCs w:val="28"/>
        </w:rPr>
        <w:t xml:space="preserve"> Российской Федерации, по которым должен быть исполнен исполнительный документ, решение налогового органа, или документ, подтверждающий исполнение исполнительного документа, решения налогового органа, документ об отсрочке, о рассрочке или об отложении исполнения судебных актов либо</w:t>
      </w:r>
      <w:proofErr w:type="gramEnd"/>
      <w:r w:rsidRPr="0054443D">
        <w:rPr>
          <w:rFonts w:eastAsiaTheme="minorEastAsia"/>
          <w:sz w:val="28"/>
          <w:szCs w:val="28"/>
        </w:rPr>
        <w:t xml:space="preserve"> </w:t>
      </w:r>
      <w:proofErr w:type="gramStart"/>
      <w:r w:rsidRPr="0054443D">
        <w:rPr>
          <w:rFonts w:eastAsiaTheme="minorEastAsia"/>
          <w:sz w:val="28"/>
          <w:szCs w:val="28"/>
        </w:rPr>
        <w:t>документ, отменяющий или приостанавливающий исполнение судебного акта, на основании которого выдан исполнительный документ, документ об отсрочке или рассрочке уплаты налога, сбора, пеней, штрафов, или иной документ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w:t>
      </w:r>
      <w:proofErr w:type="gramEnd"/>
      <w:r w:rsidRPr="0054443D">
        <w:rPr>
          <w:rFonts w:eastAsiaTheme="minorEastAsia"/>
          <w:sz w:val="28"/>
          <w:szCs w:val="28"/>
        </w:rPr>
        <w:t xml:space="preserve"> местного бюджета.</w:t>
      </w:r>
    </w:p>
    <w:bookmarkEnd w:id="21"/>
    <w:p w:rsidR="004569F9" w:rsidRPr="0054443D" w:rsidRDefault="004569F9" w:rsidP="004569F9">
      <w:pPr>
        <w:widowControl w:val="0"/>
        <w:autoSpaceDE w:val="0"/>
        <w:autoSpaceDN w:val="0"/>
        <w:adjustRightInd w:val="0"/>
        <w:ind w:firstLine="720"/>
        <w:jc w:val="both"/>
        <w:rPr>
          <w:rFonts w:eastAsiaTheme="minorEastAsia"/>
          <w:sz w:val="28"/>
          <w:szCs w:val="28"/>
        </w:rPr>
      </w:pPr>
    </w:p>
    <w:p w:rsidR="004569F9" w:rsidRPr="0054443D" w:rsidRDefault="004569F9" w:rsidP="004569F9">
      <w:pPr>
        <w:widowControl w:val="0"/>
        <w:autoSpaceDE w:val="0"/>
        <w:autoSpaceDN w:val="0"/>
        <w:adjustRightInd w:val="0"/>
        <w:spacing w:before="108" w:after="108"/>
        <w:jc w:val="center"/>
        <w:outlineLvl w:val="0"/>
        <w:rPr>
          <w:rFonts w:eastAsiaTheme="minorEastAsia"/>
          <w:b/>
          <w:bCs/>
          <w:sz w:val="28"/>
          <w:szCs w:val="28"/>
        </w:rPr>
      </w:pPr>
      <w:bookmarkStart w:id="22" w:name="sub_1004"/>
      <w:r w:rsidRPr="0054443D">
        <w:rPr>
          <w:rFonts w:eastAsiaTheme="minorEastAsia"/>
          <w:b/>
          <w:bCs/>
          <w:sz w:val="28"/>
          <w:szCs w:val="28"/>
        </w:rPr>
        <w:t>4. Порядок учета денежных обязательств</w:t>
      </w:r>
      <w:bookmarkEnd w:id="22"/>
    </w:p>
    <w:p w:rsidR="004569F9" w:rsidRPr="0054443D" w:rsidRDefault="004569F9" w:rsidP="004569F9">
      <w:pPr>
        <w:widowControl w:val="0"/>
        <w:autoSpaceDE w:val="0"/>
        <w:autoSpaceDN w:val="0"/>
        <w:adjustRightInd w:val="0"/>
        <w:ind w:firstLine="720"/>
        <w:jc w:val="both"/>
        <w:rPr>
          <w:rFonts w:eastAsiaTheme="minorEastAsia"/>
          <w:sz w:val="28"/>
          <w:szCs w:val="28"/>
        </w:rPr>
      </w:pPr>
      <w:bookmarkStart w:id="23" w:name="sub_1041"/>
      <w:r w:rsidRPr="0054443D">
        <w:rPr>
          <w:rFonts w:eastAsiaTheme="minorEastAsia"/>
          <w:sz w:val="28"/>
          <w:szCs w:val="28"/>
        </w:rPr>
        <w:t xml:space="preserve">4.1. </w:t>
      </w:r>
      <w:proofErr w:type="gramStart"/>
      <w:r w:rsidRPr="0054443D">
        <w:rPr>
          <w:rFonts w:eastAsiaTheme="minorEastAsia"/>
          <w:sz w:val="28"/>
          <w:szCs w:val="28"/>
        </w:rPr>
        <w:t xml:space="preserve">Постановка на учет денежного обязательства и внесение изменений в поставленное на учет денежное обязательство осуществляется по муниципальным контрактам и договорам (пункт 1 и 2 графы 2 Перечня), </w:t>
      </w:r>
      <w:r w:rsidRPr="0054443D">
        <w:rPr>
          <w:rFonts w:eastAsiaTheme="minorEastAsia"/>
          <w:sz w:val="28"/>
          <w:szCs w:val="28"/>
        </w:rPr>
        <w:lastRenderedPageBreak/>
        <w:t xml:space="preserve">заключенным на сумму свыше </w:t>
      </w:r>
      <w:r w:rsidR="009F081E">
        <w:rPr>
          <w:rFonts w:eastAsiaTheme="minorEastAsia"/>
          <w:sz w:val="28"/>
          <w:szCs w:val="28"/>
        </w:rPr>
        <w:t>1</w:t>
      </w:r>
      <w:r w:rsidR="00847830" w:rsidRPr="0054443D">
        <w:rPr>
          <w:rFonts w:eastAsiaTheme="minorEastAsia"/>
          <w:sz w:val="28"/>
          <w:szCs w:val="28"/>
        </w:rPr>
        <w:t>00 000,00 рублей</w:t>
      </w:r>
      <w:r w:rsidRPr="0054443D">
        <w:rPr>
          <w:rFonts w:eastAsiaTheme="minorEastAsia"/>
          <w:sz w:val="28"/>
          <w:szCs w:val="28"/>
        </w:rPr>
        <w:t xml:space="preserve"> в соответствии со Сведениями о денежном обязательстве (приложение 2 к Порядку 258н), сформированными на основании документов, предусмотренных в графе 3 </w:t>
      </w:r>
      <w:hyperlink w:anchor="sub_1500" w:history="1">
        <w:r w:rsidRPr="0054443D">
          <w:rPr>
            <w:rFonts w:eastAsiaTheme="minorEastAsia"/>
            <w:sz w:val="28"/>
            <w:szCs w:val="28"/>
          </w:rPr>
          <w:t>Перечня</w:t>
        </w:r>
      </w:hyperlink>
      <w:r w:rsidRPr="0054443D">
        <w:rPr>
          <w:rFonts w:eastAsiaTheme="minorEastAsia"/>
          <w:sz w:val="28"/>
          <w:szCs w:val="28"/>
        </w:rPr>
        <w:t>, на сумму, указанную в документе</w:t>
      </w:r>
      <w:proofErr w:type="gramEnd"/>
      <w:r w:rsidRPr="0054443D">
        <w:rPr>
          <w:rFonts w:eastAsiaTheme="minorEastAsia"/>
          <w:sz w:val="28"/>
          <w:szCs w:val="28"/>
        </w:rPr>
        <w:t xml:space="preserve">, в </w:t>
      </w:r>
      <w:proofErr w:type="gramStart"/>
      <w:r w:rsidRPr="0054443D">
        <w:rPr>
          <w:rFonts w:eastAsiaTheme="minorEastAsia"/>
          <w:sz w:val="28"/>
          <w:szCs w:val="28"/>
        </w:rPr>
        <w:t>соответствии</w:t>
      </w:r>
      <w:proofErr w:type="gramEnd"/>
      <w:r w:rsidRPr="0054443D">
        <w:rPr>
          <w:rFonts w:eastAsiaTheme="minorEastAsia"/>
          <w:sz w:val="28"/>
          <w:szCs w:val="28"/>
        </w:rPr>
        <w:t xml:space="preserve"> с которым возникло денежное обязательство.</w:t>
      </w:r>
    </w:p>
    <w:bookmarkEnd w:id="23"/>
    <w:p w:rsidR="004569F9" w:rsidRPr="0054443D" w:rsidRDefault="004569F9" w:rsidP="004569F9">
      <w:pPr>
        <w:widowControl w:val="0"/>
        <w:autoSpaceDE w:val="0"/>
        <w:autoSpaceDN w:val="0"/>
        <w:adjustRightInd w:val="0"/>
        <w:ind w:firstLine="720"/>
        <w:jc w:val="both"/>
        <w:rPr>
          <w:rFonts w:eastAsiaTheme="minorEastAsia"/>
          <w:sz w:val="28"/>
          <w:szCs w:val="28"/>
        </w:rPr>
      </w:pPr>
      <w:r w:rsidRPr="0054443D">
        <w:rPr>
          <w:rFonts w:eastAsiaTheme="minorEastAsia"/>
          <w:sz w:val="28"/>
          <w:szCs w:val="28"/>
        </w:rPr>
        <w:t xml:space="preserve">4.2. </w:t>
      </w:r>
      <w:bookmarkStart w:id="24" w:name="sub_424"/>
      <w:r w:rsidRPr="0054443D">
        <w:rPr>
          <w:rFonts w:eastAsiaTheme="minorEastAsia"/>
          <w:sz w:val="28"/>
          <w:szCs w:val="28"/>
        </w:rPr>
        <w:t>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пунктах 1 и 2 графы 2 Перечня, формируются получателем средств местного бюджета и представляются в Управление не позднее пяти рабочих дней со дня возникновения у получателя средств местного бюджета денежного обязательства в случае:</w:t>
      </w:r>
    </w:p>
    <w:p w:rsidR="004569F9" w:rsidRPr="0054443D" w:rsidRDefault="004569F9" w:rsidP="004569F9">
      <w:pPr>
        <w:widowControl w:val="0"/>
        <w:autoSpaceDE w:val="0"/>
        <w:autoSpaceDN w:val="0"/>
        <w:adjustRightInd w:val="0"/>
        <w:ind w:firstLine="720"/>
        <w:jc w:val="both"/>
        <w:rPr>
          <w:rFonts w:eastAsiaTheme="minorEastAsia"/>
          <w:sz w:val="28"/>
          <w:szCs w:val="28"/>
        </w:rPr>
      </w:pPr>
      <w:r w:rsidRPr="0054443D">
        <w:rPr>
          <w:rFonts w:eastAsiaTheme="minorEastAsia"/>
          <w:sz w:val="28"/>
          <w:szCs w:val="28"/>
        </w:rPr>
        <w:t xml:space="preserve">подтверждения поставки товаров, выполнения работ, оказания услуг по ранее произведенным авансовым платежам </w:t>
      </w:r>
      <w:proofErr w:type="gramStart"/>
      <w:r w:rsidRPr="0054443D">
        <w:rPr>
          <w:rFonts w:eastAsiaTheme="minorEastAsia"/>
          <w:sz w:val="28"/>
          <w:szCs w:val="28"/>
        </w:rPr>
        <w:t>от обшей</w:t>
      </w:r>
      <w:proofErr w:type="gramEnd"/>
      <w:r w:rsidRPr="0054443D">
        <w:rPr>
          <w:rFonts w:eastAsiaTheme="minorEastAsia"/>
          <w:sz w:val="28"/>
          <w:szCs w:val="28"/>
        </w:rPr>
        <w:t xml:space="preserve"> суммы обязательства по документу-основанию, а также по авансовым платежам, произведенным в размере 100 процентов от общей суммы муниципального контракта (договора), в соответствии с условиями муниципального контракта (договора);</w:t>
      </w:r>
    </w:p>
    <w:p w:rsidR="004569F9" w:rsidRPr="0054443D" w:rsidRDefault="004569F9" w:rsidP="004569F9">
      <w:pPr>
        <w:widowControl w:val="0"/>
        <w:autoSpaceDE w:val="0"/>
        <w:autoSpaceDN w:val="0"/>
        <w:adjustRightInd w:val="0"/>
        <w:ind w:firstLine="720"/>
        <w:jc w:val="both"/>
        <w:rPr>
          <w:rFonts w:eastAsiaTheme="minorEastAsia"/>
          <w:sz w:val="28"/>
          <w:szCs w:val="28"/>
        </w:rPr>
      </w:pPr>
      <w:r w:rsidRPr="0054443D">
        <w:rPr>
          <w:rFonts w:eastAsiaTheme="minorEastAsia"/>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bookmarkEnd w:id="24"/>
    <w:p w:rsidR="004569F9" w:rsidRPr="0054443D" w:rsidRDefault="004569F9" w:rsidP="004569F9">
      <w:pPr>
        <w:widowControl w:val="0"/>
        <w:autoSpaceDE w:val="0"/>
        <w:autoSpaceDN w:val="0"/>
        <w:adjustRightInd w:val="0"/>
        <w:ind w:firstLine="720"/>
        <w:jc w:val="both"/>
        <w:rPr>
          <w:rFonts w:eastAsiaTheme="minorEastAsia"/>
          <w:sz w:val="28"/>
          <w:szCs w:val="28"/>
        </w:rPr>
      </w:pPr>
      <w:r w:rsidRPr="0054443D">
        <w:rPr>
          <w:rFonts w:eastAsiaTheme="minorEastAsia"/>
          <w:sz w:val="28"/>
          <w:szCs w:val="28"/>
        </w:rPr>
        <w:t xml:space="preserve">4.2.1. </w:t>
      </w:r>
      <w:proofErr w:type="gramStart"/>
      <w:r w:rsidRPr="0054443D">
        <w:rPr>
          <w:rFonts w:eastAsiaTheme="minorEastAsia"/>
          <w:sz w:val="28"/>
          <w:szCs w:val="28"/>
        </w:rPr>
        <w:t>Сведения о денежных обязательствах формируются Управлением, на основании информации, содержащейся в представленных получателем средств местного бюджета в Управление платежных документов для оплаты соответствующих денежных обязательств, не позднее второго рабочего дня со дня представления указанных платежных документов при положительном результате их проверки, установленной требованиями Порядка санкционирования.</w:t>
      </w:r>
      <w:proofErr w:type="gramEnd"/>
    </w:p>
    <w:p w:rsidR="004569F9" w:rsidRPr="0054443D" w:rsidRDefault="004569F9" w:rsidP="004569F9">
      <w:pPr>
        <w:widowControl w:val="0"/>
        <w:autoSpaceDE w:val="0"/>
        <w:autoSpaceDN w:val="0"/>
        <w:adjustRightInd w:val="0"/>
        <w:ind w:firstLine="720"/>
        <w:jc w:val="both"/>
        <w:rPr>
          <w:rFonts w:eastAsiaTheme="minorEastAsia"/>
          <w:sz w:val="28"/>
          <w:szCs w:val="28"/>
        </w:rPr>
      </w:pPr>
      <w:bookmarkStart w:id="25" w:name="sub_1043"/>
      <w:r w:rsidRPr="0054443D">
        <w:rPr>
          <w:rFonts w:eastAsiaTheme="minorEastAsia"/>
          <w:sz w:val="28"/>
          <w:szCs w:val="28"/>
        </w:rPr>
        <w:t>4.3. Сведения о денежном обязательстве, возникшем на основании документа, подтверждающего возникновение денежного обязательства, направляются в Управление с приложением копии документа, подтверждающего возникновение денежного обязательства.</w:t>
      </w:r>
    </w:p>
    <w:bookmarkEnd w:id="25"/>
    <w:p w:rsidR="004569F9" w:rsidRPr="0054443D" w:rsidRDefault="004569F9" w:rsidP="004569F9">
      <w:pPr>
        <w:widowControl w:val="0"/>
        <w:autoSpaceDE w:val="0"/>
        <w:autoSpaceDN w:val="0"/>
        <w:adjustRightInd w:val="0"/>
        <w:ind w:firstLine="720"/>
        <w:jc w:val="both"/>
        <w:rPr>
          <w:rFonts w:eastAsiaTheme="minorEastAsia"/>
          <w:sz w:val="28"/>
          <w:szCs w:val="28"/>
        </w:rPr>
      </w:pPr>
      <w:proofErr w:type="gramStart"/>
      <w:r w:rsidRPr="0054443D">
        <w:rPr>
          <w:rFonts w:eastAsiaTheme="minorEastAsia"/>
          <w:sz w:val="28"/>
          <w:szCs w:val="28"/>
        </w:rPr>
        <w:t xml:space="preserve">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w:t>
      </w:r>
      <w:hyperlink r:id="rId15" w:history="1">
        <w:r w:rsidRPr="0054443D">
          <w:rPr>
            <w:rFonts w:eastAsiaTheme="minorEastAsia"/>
            <w:sz w:val="28"/>
            <w:szCs w:val="28"/>
          </w:rPr>
          <w:t>электронной подписью</w:t>
        </w:r>
      </w:hyperlink>
      <w:r w:rsidRPr="0054443D">
        <w:rPr>
          <w:rFonts w:eastAsiaTheme="minorEastAsia"/>
          <w:sz w:val="28"/>
          <w:szCs w:val="28"/>
        </w:rPr>
        <w:t xml:space="preserve"> лица, имеющего право действовать от имени получателя средств местного бюджета.</w:t>
      </w:r>
      <w:proofErr w:type="gramEnd"/>
    </w:p>
    <w:p w:rsidR="004569F9" w:rsidRPr="0054443D" w:rsidRDefault="004569F9" w:rsidP="004569F9">
      <w:pPr>
        <w:widowControl w:val="0"/>
        <w:autoSpaceDE w:val="0"/>
        <w:autoSpaceDN w:val="0"/>
        <w:adjustRightInd w:val="0"/>
        <w:ind w:firstLine="720"/>
        <w:jc w:val="both"/>
        <w:rPr>
          <w:rFonts w:eastAsiaTheme="minorEastAsia"/>
          <w:sz w:val="28"/>
          <w:szCs w:val="28"/>
        </w:rPr>
      </w:pPr>
      <w:bookmarkStart w:id="26" w:name="sub_433"/>
      <w:r w:rsidRPr="0054443D">
        <w:rPr>
          <w:rFonts w:eastAsiaTheme="minorEastAsia"/>
          <w:sz w:val="28"/>
          <w:szCs w:val="28"/>
        </w:rPr>
        <w:t xml:space="preserve">Требования настоящего пункта не распространяются на документы, подтверждающие возникновение денежного обязательства по муниципальным контрактам и договорам (пункт 1 и 2 графы 2 Перечня), заключенным на сумму менее </w:t>
      </w:r>
      <w:r w:rsidR="00847830" w:rsidRPr="0054443D">
        <w:rPr>
          <w:rFonts w:eastAsiaTheme="minorEastAsia"/>
          <w:sz w:val="28"/>
          <w:szCs w:val="28"/>
        </w:rPr>
        <w:t>100 000,00 рублей</w:t>
      </w:r>
      <w:r w:rsidRPr="0054443D">
        <w:rPr>
          <w:rFonts w:eastAsiaTheme="minorEastAsia"/>
          <w:sz w:val="28"/>
          <w:szCs w:val="28"/>
        </w:rPr>
        <w:t>, а также по документам, представление которых в Управление  в соответствии с Порядком санкционирования не требуется.</w:t>
      </w:r>
    </w:p>
    <w:bookmarkEnd w:id="26"/>
    <w:p w:rsidR="004569F9" w:rsidRPr="0054443D" w:rsidRDefault="004569F9" w:rsidP="004569F9">
      <w:pPr>
        <w:widowControl w:val="0"/>
        <w:autoSpaceDE w:val="0"/>
        <w:autoSpaceDN w:val="0"/>
        <w:adjustRightInd w:val="0"/>
        <w:ind w:firstLine="720"/>
        <w:jc w:val="both"/>
        <w:rPr>
          <w:rFonts w:eastAsiaTheme="minorEastAsia"/>
          <w:sz w:val="28"/>
          <w:szCs w:val="28"/>
        </w:rPr>
      </w:pPr>
      <w:r w:rsidRPr="0054443D">
        <w:rPr>
          <w:rFonts w:eastAsiaTheme="minorEastAsia"/>
          <w:sz w:val="28"/>
          <w:szCs w:val="28"/>
        </w:rPr>
        <w:t xml:space="preserve">4.4. Уполномоченный сотрудник Управления не позднее двух рабочих дней со дня представления получателем средств местного бюджета Сведений о денежном обязательстве осуществляет </w:t>
      </w:r>
      <w:proofErr w:type="gramStart"/>
      <w:r w:rsidRPr="0054443D">
        <w:rPr>
          <w:rFonts w:eastAsiaTheme="minorEastAsia"/>
          <w:sz w:val="28"/>
          <w:szCs w:val="28"/>
        </w:rPr>
        <w:t>контроль за</w:t>
      </w:r>
      <w:proofErr w:type="gramEnd"/>
      <w:r w:rsidRPr="0054443D">
        <w:rPr>
          <w:rFonts w:eastAsiaTheme="minorEastAsia"/>
          <w:sz w:val="28"/>
          <w:szCs w:val="28"/>
        </w:rPr>
        <w:t xml:space="preserve"> наличием документов, </w:t>
      </w:r>
      <w:r w:rsidRPr="0054443D">
        <w:rPr>
          <w:rFonts w:eastAsiaTheme="minorEastAsia"/>
          <w:sz w:val="28"/>
          <w:szCs w:val="28"/>
        </w:rPr>
        <w:lastRenderedPageBreak/>
        <w:t>подтверждающих возникновение денежного обязательства, и проверку на соответствие информации, указанной в Сведениях о денежном обязательстве:</w:t>
      </w:r>
    </w:p>
    <w:p w:rsidR="004569F9" w:rsidRPr="0054443D" w:rsidRDefault="004569F9" w:rsidP="004569F9">
      <w:pPr>
        <w:widowControl w:val="0"/>
        <w:autoSpaceDE w:val="0"/>
        <w:autoSpaceDN w:val="0"/>
        <w:adjustRightInd w:val="0"/>
        <w:ind w:firstLine="720"/>
        <w:jc w:val="both"/>
        <w:rPr>
          <w:rFonts w:eastAsiaTheme="minorEastAsia"/>
          <w:sz w:val="28"/>
          <w:szCs w:val="28"/>
        </w:rPr>
      </w:pPr>
      <w:r w:rsidRPr="0054443D">
        <w:rPr>
          <w:rFonts w:eastAsiaTheme="minorEastAsia"/>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rsidR="004569F9" w:rsidRPr="0054443D" w:rsidRDefault="004569F9" w:rsidP="004569F9">
      <w:pPr>
        <w:widowControl w:val="0"/>
        <w:autoSpaceDE w:val="0"/>
        <w:autoSpaceDN w:val="0"/>
        <w:adjustRightInd w:val="0"/>
        <w:ind w:firstLine="720"/>
        <w:jc w:val="both"/>
        <w:rPr>
          <w:rFonts w:eastAsiaTheme="minorEastAsia"/>
          <w:sz w:val="28"/>
          <w:szCs w:val="28"/>
        </w:rPr>
      </w:pPr>
      <w:r w:rsidRPr="0054443D">
        <w:rPr>
          <w:rFonts w:eastAsiaTheme="minorEastAsia"/>
          <w:sz w:val="28"/>
          <w:szCs w:val="28"/>
        </w:rPr>
        <w:t xml:space="preserve">составу информации, подлежащей включению в Сведения о денежном обязательстве в соответствии с </w:t>
      </w:r>
      <w:hyperlink w:anchor="sub_1300" w:history="1">
        <w:r w:rsidRPr="0054443D">
          <w:rPr>
            <w:rFonts w:eastAsiaTheme="minorEastAsia"/>
            <w:sz w:val="28"/>
            <w:szCs w:val="28"/>
          </w:rPr>
          <w:t>приложением №</w:t>
        </w:r>
      </w:hyperlink>
      <w:r w:rsidRPr="0054443D">
        <w:rPr>
          <w:rFonts w:eastAsiaTheme="minorEastAsia"/>
          <w:sz w:val="28"/>
          <w:szCs w:val="28"/>
        </w:rPr>
        <w:t xml:space="preserve"> 2 к Порядку 258н;</w:t>
      </w:r>
    </w:p>
    <w:p w:rsidR="004569F9" w:rsidRPr="0054443D" w:rsidRDefault="004569F9" w:rsidP="004569F9">
      <w:pPr>
        <w:widowControl w:val="0"/>
        <w:autoSpaceDE w:val="0"/>
        <w:autoSpaceDN w:val="0"/>
        <w:adjustRightInd w:val="0"/>
        <w:ind w:firstLine="720"/>
        <w:jc w:val="both"/>
        <w:rPr>
          <w:rFonts w:eastAsiaTheme="minorEastAsia"/>
          <w:sz w:val="28"/>
          <w:szCs w:val="28"/>
        </w:rPr>
      </w:pPr>
      <w:bookmarkStart w:id="27" w:name="sub_444"/>
      <w:r w:rsidRPr="0054443D">
        <w:rPr>
          <w:rFonts w:eastAsiaTheme="minorEastAsia"/>
          <w:sz w:val="28"/>
          <w:szCs w:val="28"/>
        </w:rPr>
        <w:t>информации по соответствующему документу-основанию, документу, подтверждающему возникновение денежного обязательства, подлежащему представлению получателями средств местного бюджета в Управление для постановки на учет денежных обязательств в соответствии с Порядком, за исключением документов, подтверждающих возникновение денежных обязательств, представление которых в Управление не требуется.</w:t>
      </w:r>
    </w:p>
    <w:p w:rsidR="004569F9" w:rsidRPr="0054443D" w:rsidRDefault="004569F9" w:rsidP="004569F9">
      <w:pPr>
        <w:widowControl w:val="0"/>
        <w:autoSpaceDE w:val="0"/>
        <w:autoSpaceDN w:val="0"/>
        <w:adjustRightInd w:val="0"/>
        <w:ind w:firstLine="720"/>
        <w:jc w:val="both"/>
        <w:rPr>
          <w:rFonts w:eastAsiaTheme="minorEastAsia"/>
          <w:sz w:val="28"/>
          <w:szCs w:val="28"/>
        </w:rPr>
      </w:pPr>
      <w:bookmarkStart w:id="28" w:name="sub_1045"/>
      <w:bookmarkEnd w:id="27"/>
      <w:r w:rsidRPr="0054443D">
        <w:rPr>
          <w:rFonts w:eastAsiaTheme="minorEastAsia"/>
          <w:sz w:val="28"/>
          <w:szCs w:val="28"/>
        </w:rPr>
        <w:t xml:space="preserve">4.5. </w:t>
      </w:r>
      <w:proofErr w:type="gramStart"/>
      <w:r w:rsidRPr="0054443D">
        <w:rPr>
          <w:rFonts w:eastAsiaTheme="minorEastAsia"/>
          <w:sz w:val="28"/>
          <w:szCs w:val="28"/>
        </w:rPr>
        <w:t>В случае представления в Управление Сведений о денежном обязательстве на бумажном носителе в дополнение</w:t>
      </w:r>
      <w:proofErr w:type="gramEnd"/>
      <w:r w:rsidRPr="0054443D">
        <w:rPr>
          <w:rFonts w:eastAsiaTheme="minorEastAsia"/>
          <w:sz w:val="28"/>
          <w:szCs w:val="28"/>
        </w:rPr>
        <w:t xml:space="preserve"> к проверке, предусмотренной </w:t>
      </w:r>
      <w:hyperlink w:anchor="sub_1044" w:history="1">
        <w:r w:rsidRPr="0054443D">
          <w:rPr>
            <w:rFonts w:eastAsiaTheme="minorEastAsia"/>
            <w:sz w:val="28"/>
            <w:szCs w:val="28"/>
          </w:rPr>
          <w:t>пунктом 4.4</w:t>
        </w:r>
      </w:hyperlink>
      <w:r w:rsidRPr="0054443D">
        <w:rPr>
          <w:rFonts w:eastAsiaTheme="minorEastAsia"/>
          <w:sz w:val="28"/>
          <w:szCs w:val="28"/>
        </w:rPr>
        <w:t xml:space="preserve"> Порядка, также осуществляется проверка Сведений о денежном обязательстве на:</w:t>
      </w:r>
    </w:p>
    <w:bookmarkEnd w:id="28"/>
    <w:p w:rsidR="004569F9" w:rsidRPr="0054443D" w:rsidRDefault="004569F9" w:rsidP="004569F9">
      <w:pPr>
        <w:widowControl w:val="0"/>
        <w:autoSpaceDE w:val="0"/>
        <w:autoSpaceDN w:val="0"/>
        <w:adjustRightInd w:val="0"/>
        <w:ind w:firstLine="720"/>
        <w:jc w:val="both"/>
        <w:rPr>
          <w:rFonts w:eastAsiaTheme="minorEastAsia"/>
          <w:sz w:val="28"/>
          <w:szCs w:val="28"/>
        </w:rPr>
      </w:pPr>
      <w:r w:rsidRPr="0054443D">
        <w:rPr>
          <w:rFonts w:eastAsiaTheme="minorEastAsia"/>
          <w:sz w:val="28"/>
          <w:szCs w:val="28"/>
        </w:rPr>
        <w:t>отсутствие в представленных Сведениях о денежном обязательстве исправлений, не соответствующих требованиям, установленным Порядком, или не заверенных в установленном порядке.</w:t>
      </w:r>
    </w:p>
    <w:p w:rsidR="004569F9" w:rsidRPr="0054443D" w:rsidRDefault="004569F9" w:rsidP="004569F9">
      <w:pPr>
        <w:widowControl w:val="0"/>
        <w:autoSpaceDE w:val="0"/>
        <w:autoSpaceDN w:val="0"/>
        <w:adjustRightInd w:val="0"/>
        <w:ind w:firstLine="720"/>
        <w:jc w:val="both"/>
        <w:rPr>
          <w:rFonts w:eastAsiaTheme="minorEastAsia"/>
          <w:sz w:val="28"/>
          <w:szCs w:val="28"/>
        </w:rPr>
      </w:pPr>
      <w:bookmarkStart w:id="29" w:name="sub_1046"/>
      <w:r w:rsidRPr="0054443D">
        <w:rPr>
          <w:rFonts w:eastAsiaTheme="minorEastAsia"/>
          <w:sz w:val="28"/>
          <w:szCs w:val="28"/>
        </w:rPr>
        <w:t xml:space="preserve">4.6. </w:t>
      </w:r>
      <w:proofErr w:type="gramStart"/>
      <w:r w:rsidRPr="0054443D">
        <w:rPr>
          <w:rFonts w:eastAsiaTheme="minorEastAsia"/>
          <w:sz w:val="28"/>
          <w:szCs w:val="28"/>
        </w:rPr>
        <w:t>В случае положительного результата проверки Сведений о денежном обязательстве уполномоченный сотрудник Управления присваивает учетный номер денежному обязательству (либо вносит изменения в ранее поставленное на учет денежное обязательство) и учитывает его на соответствующем лицевом счете получателя бюджетных средств с отражением в Выписке из лицевого счета получателя бюджетных средств, представляемой в установленном порядке получателю средств местного бюджета.</w:t>
      </w:r>
      <w:proofErr w:type="gramEnd"/>
    </w:p>
    <w:bookmarkEnd w:id="29"/>
    <w:p w:rsidR="004569F9" w:rsidRPr="0054443D" w:rsidRDefault="004569F9" w:rsidP="004569F9">
      <w:pPr>
        <w:widowControl w:val="0"/>
        <w:autoSpaceDE w:val="0"/>
        <w:autoSpaceDN w:val="0"/>
        <w:adjustRightInd w:val="0"/>
        <w:ind w:firstLine="720"/>
        <w:jc w:val="both"/>
        <w:rPr>
          <w:rFonts w:eastAsiaTheme="minorEastAsia"/>
          <w:sz w:val="28"/>
          <w:szCs w:val="28"/>
        </w:rPr>
      </w:pPr>
      <w:r w:rsidRPr="0054443D">
        <w:rPr>
          <w:rFonts w:eastAsiaTheme="minorEastAsia"/>
          <w:sz w:val="28"/>
          <w:szCs w:val="28"/>
        </w:rPr>
        <w:t xml:space="preserve">Учетный номер денежного обязательства </w:t>
      </w:r>
      <w:proofErr w:type="gramStart"/>
      <w:r w:rsidRPr="0054443D">
        <w:rPr>
          <w:rFonts w:eastAsiaTheme="minorEastAsia"/>
          <w:sz w:val="28"/>
          <w:szCs w:val="28"/>
        </w:rPr>
        <w:t>присваивается в соответствии с требованиями Порядка 258н является</w:t>
      </w:r>
      <w:proofErr w:type="gramEnd"/>
      <w:r w:rsidRPr="0054443D">
        <w:rPr>
          <w:rFonts w:eastAsiaTheme="minorEastAsia"/>
          <w:sz w:val="28"/>
          <w:szCs w:val="28"/>
        </w:rPr>
        <w:t xml:space="preserve"> уникальным и не подлежит изменению, в том числе при изменении отдельных реквизитов денежного обязательства.</w:t>
      </w:r>
    </w:p>
    <w:p w:rsidR="004569F9" w:rsidRPr="0054443D" w:rsidRDefault="004569F9" w:rsidP="004569F9">
      <w:pPr>
        <w:widowControl w:val="0"/>
        <w:autoSpaceDE w:val="0"/>
        <w:autoSpaceDN w:val="0"/>
        <w:adjustRightInd w:val="0"/>
        <w:ind w:firstLine="720"/>
        <w:jc w:val="both"/>
        <w:rPr>
          <w:rFonts w:eastAsiaTheme="minorEastAsia"/>
          <w:sz w:val="28"/>
          <w:szCs w:val="28"/>
        </w:rPr>
      </w:pPr>
      <w:r w:rsidRPr="0054443D">
        <w:rPr>
          <w:rFonts w:eastAsiaTheme="minorEastAsia"/>
          <w:sz w:val="28"/>
          <w:szCs w:val="28"/>
        </w:rPr>
        <w:t>Учетный номер денежного обязательства имеет следующую структуру, состоящую из двадцати двух разрядов:</w:t>
      </w:r>
    </w:p>
    <w:p w:rsidR="004569F9" w:rsidRPr="0054443D" w:rsidRDefault="004569F9" w:rsidP="004569F9">
      <w:pPr>
        <w:widowControl w:val="0"/>
        <w:autoSpaceDE w:val="0"/>
        <w:autoSpaceDN w:val="0"/>
        <w:adjustRightInd w:val="0"/>
        <w:ind w:firstLine="720"/>
        <w:jc w:val="both"/>
        <w:rPr>
          <w:rFonts w:eastAsiaTheme="minorEastAsia"/>
          <w:sz w:val="28"/>
          <w:szCs w:val="28"/>
        </w:rPr>
      </w:pPr>
      <w:r w:rsidRPr="0054443D">
        <w:rPr>
          <w:rFonts w:eastAsiaTheme="minorEastAsia"/>
          <w:sz w:val="28"/>
          <w:szCs w:val="28"/>
        </w:rPr>
        <w:t>с 1 по 19 разряд - учетный номер соответствующего бюджетного обязательства;</w:t>
      </w:r>
    </w:p>
    <w:p w:rsidR="004569F9" w:rsidRPr="0054443D" w:rsidRDefault="004569F9" w:rsidP="00C46CA7">
      <w:pPr>
        <w:widowControl w:val="0"/>
        <w:autoSpaceDE w:val="0"/>
        <w:autoSpaceDN w:val="0"/>
        <w:adjustRightInd w:val="0"/>
        <w:ind w:firstLine="720"/>
        <w:jc w:val="both"/>
        <w:rPr>
          <w:rFonts w:eastAsiaTheme="minorEastAsia"/>
          <w:sz w:val="28"/>
          <w:szCs w:val="28"/>
        </w:rPr>
      </w:pPr>
      <w:r w:rsidRPr="0054443D">
        <w:rPr>
          <w:rFonts w:eastAsiaTheme="minorEastAsia"/>
          <w:sz w:val="28"/>
          <w:szCs w:val="28"/>
        </w:rPr>
        <w:t>с 20 по 22 разряд - порядковый номер денежного обязательства.</w:t>
      </w:r>
    </w:p>
    <w:p w:rsidR="004569F9" w:rsidRPr="0054443D" w:rsidRDefault="004569F9" w:rsidP="00C46CA7">
      <w:pPr>
        <w:widowControl w:val="0"/>
        <w:autoSpaceDE w:val="0"/>
        <w:autoSpaceDN w:val="0"/>
        <w:adjustRightInd w:val="0"/>
        <w:ind w:firstLine="540"/>
        <w:jc w:val="both"/>
        <w:rPr>
          <w:rFonts w:eastAsiaTheme="minorEastAsia"/>
          <w:sz w:val="28"/>
          <w:szCs w:val="28"/>
        </w:rPr>
      </w:pPr>
      <w:r w:rsidRPr="0054443D">
        <w:rPr>
          <w:rFonts w:eastAsiaTheme="minorEastAsia"/>
          <w:sz w:val="28"/>
          <w:szCs w:val="28"/>
        </w:rPr>
        <w:t>4.7. В срок, установленный пунктом 4.4 уполномоченный сотрудник Управления, направляет получателю средств местного бюджета 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 реквизиты которого установлены в Приложении 13 Порядка 258н.</w:t>
      </w:r>
    </w:p>
    <w:p w:rsidR="004569F9" w:rsidRPr="0054443D" w:rsidRDefault="004569F9" w:rsidP="00C46CA7">
      <w:pPr>
        <w:autoSpaceDE w:val="0"/>
        <w:autoSpaceDN w:val="0"/>
        <w:adjustRightInd w:val="0"/>
        <w:ind w:firstLine="720"/>
        <w:jc w:val="both"/>
        <w:rPr>
          <w:rFonts w:eastAsiaTheme="minorEastAsia"/>
          <w:sz w:val="28"/>
          <w:szCs w:val="28"/>
        </w:rPr>
      </w:pPr>
      <w:r w:rsidRPr="0054443D">
        <w:rPr>
          <w:rFonts w:eastAsiaTheme="minorEastAsia"/>
          <w:sz w:val="28"/>
          <w:szCs w:val="28"/>
        </w:rPr>
        <w:t xml:space="preserve">В отношении </w:t>
      </w:r>
      <w:hyperlink w:anchor="sub_20000" w:history="1">
        <w:r w:rsidRPr="0054443D">
          <w:rPr>
            <w:rFonts w:eastAsiaTheme="minorEastAsia"/>
            <w:sz w:val="28"/>
            <w:szCs w:val="28"/>
          </w:rPr>
          <w:t>Сведений</w:t>
        </w:r>
      </w:hyperlink>
      <w:r w:rsidRPr="0054443D">
        <w:rPr>
          <w:rFonts w:eastAsiaTheme="minorEastAsia"/>
          <w:sz w:val="28"/>
          <w:szCs w:val="28"/>
        </w:rPr>
        <w:t xml:space="preserve"> о денежном обязательстве, представленных в  электронной форме, извещение о постановке на учет (изменения)  денежного обязательства направляется в форме электронного документа, подписанного </w:t>
      </w:r>
      <w:hyperlink r:id="rId16" w:history="1">
        <w:r w:rsidRPr="0054443D">
          <w:rPr>
            <w:rFonts w:eastAsiaTheme="minorEastAsia"/>
            <w:sz w:val="28"/>
            <w:szCs w:val="28"/>
          </w:rPr>
          <w:t>электронной подписью</w:t>
        </w:r>
      </w:hyperlink>
      <w:r w:rsidRPr="0054443D">
        <w:rPr>
          <w:rFonts w:eastAsiaTheme="minorEastAsia"/>
          <w:sz w:val="28"/>
          <w:szCs w:val="28"/>
        </w:rPr>
        <w:t xml:space="preserve"> уполномоченного лица Управления. А в отношении </w:t>
      </w:r>
      <w:hyperlink w:anchor="sub_20000" w:history="1">
        <w:r w:rsidRPr="0054443D">
          <w:rPr>
            <w:rFonts w:eastAsiaTheme="minorEastAsia"/>
            <w:sz w:val="28"/>
            <w:szCs w:val="28"/>
          </w:rPr>
          <w:t>Сведений</w:t>
        </w:r>
      </w:hyperlink>
      <w:r w:rsidRPr="0054443D">
        <w:rPr>
          <w:rFonts w:eastAsiaTheme="minorEastAsia"/>
          <w:sz w:val="28"/>
          <w:szCs w:val="28"/>
        </w:rPr>
        <w:t xml:space="preserve"> о денежном обязательстве, представленных на бумажном носителе, </w:t>
      </w:r>
      <w:r w:rsidRPr="0054443D">
        <w:rPr>
          <w:rFonts w:eastAsiaTheme="minorEastAsia"/>
          <w:sz w:val="28"/>
          <w:szCs w:val="28"/>
        </w:rPr>
        <w:lastRenderedPageBreak/>
        <w:t>извещение о  постановке на учет (изменения)   денежного обязательства формируется на бумажном носителе и подписывается лицом, имеющим право действовать от имени Управления.</w:t>
      </w:r>
    </w:p>
    <w:p w:rsidR="004569F9" w:rsidRPr="0054443D" w:rsidRDefault="004569F9" w:rsidP="004569F9">
      <w:pPr>
        <w:widowControl w:val="0"/>
        <w:autoSpaceDE w:val="0"/>
        <w:autoSpaceDN w:val="0"/>
        <w:adjustRightInd w:val="0"/>
        <w:ind w:firstLine="720"/>
        <w:jc w:val="both"/>
        <w:rPr>
          <w:rFonts w:eastAsiaTheme="minorEastAsia"/>
          <w:sz w:val="28"/>
          <w:szCs w:val="28"/>
        </w:rPr>
      </w:pPr>
      <w:r w:rsidRPr="0054443D">
        <w:rPr>
          <w:rFonts w:eastAsiaTheme="minorEastAsia"/>
          <w:sz w:val="28"/>
          <w:szCs w:val="28"/>
        </w:rPr>
        <w:t xml:space="preserve">4.8. В случае отрицательного результата проверки Сведений о денежном обязательстве уполномоченный сотрудник Управления в </w:t>
      </w:r>
      <w:proofErr w:type="gramStart"/>
      <w:r w:rsidRPr="0054443D">
        <w:rPr>
          <w:rFonts w:eastAsiaTheme="minorEastAsia"/>
          <w:sz w:val="28"/>
          <w:szCs w:val="28"/>
        </w:rPr>
        <w:t xml:space="preserve">срок, установленный в </w:t>
      </w:r>
      <w:hyperlink w:anchor="sub_1044" w:history="1">
        <w:r w:rsidRPr="0054443D">
          <w:rPr>
            <w:rFonts w:eastAsiaTheme="minorEastAsia"/>
            <w:sz w:val="28"/>
            <w:szCs w:val="28"/>
          </w:rPr>
          <w:t>пункте 4.4</w:t>
        </w:r>
      </w:hyperlink>
      <w:r w:rsidRPr="0054443D">
        <w:rPr>
          <w:rFonts w:eastAsiaTheme="minorEastAsia"/>
          <w:sz w:val="28"/>
          <w:szCs w:val="28"/>
        </w:rPr>
        <w:t xml:space="preserve"> Порядка возвращает</w:t>
      </w:r>
      <w:proofErr w:type="gramEnd"/>
      <w:r w:rsidRPr="0054443D">
        <w:rPr>
          <w:rFonts w:eastAsiaTheme="minorEastAsia"/>
          <w:sz w:val="28"/>
          <w:szCs w:val="28"/>
        </w:rPr>
        <w:t xml:space="preserve"> получателю средств местного бюджета представленные Сведения о денежном обязательстве с приложением Уведомления, содержащего информацию даты и причины, по которой не осуществляется постановка на учет денежного обязательства.</w:t>
      </w:r>
    </w:p>
    <w:p w:rsidR="004569F9" w:rsidRPr="0054443D" w:rsidRDefault="004569F9" w:rsidP="004569F9">
      <w:pPr>
        <w:widowControl w:val="0"/>
        <w:autoSpaceDE w:val="0"/>
        <w:autoSpaceDN w:val="0"/>
        <w:adjustRightInd w:val="0"/>
        <w:ind w:firstLine="720"/>
        <w:jc w:val="both"/>
        <w:rPr>
          <w:rFonts w:eastAsiaTheme="minorEastAsia"/>
          <w:sz w:val="28"/>
          <w:szCs w:val="28"/>
        </w:rPr>
      </w:pPr>
      <w:proofErr w:type="gramStart"/>
      <w:r w:rsidRPr="0054443D">
        <w:rPr>
          <w:rFonts w:eastAsiaTheme="minorEastAsia"/>
          <w:sz w:val="28"/>
          <w:szCs w:val="28"/>
        </w:rPr>
        <w:t xml:space="preserve">В отношении Сведений о денежном обязательстве, представленных на бумажном носителе, уполномоченный сотрудник Управления в срок, установленный в </w:t>
      </w:r>
      <w:hyperlink w:anchor="sub_1044" w:history="1">
        <w:r w:rsidRPr="0054443D">
          <w:rPr>
            <w:rFonts w:eastAsiaTheme="minorEastAsia"/>
            <w:sz w:val="28"/>
            <w:szCs w:val="28"/>
          </w:rPr>
          <w:t>пункте 4.4</w:t>
        </w:r>
      </w:hyperlink>
      <w:r w:rsidRPr="0054443D">
        <w:rPr>
          <w:rFonts w:eastAsiaTheme="minorEastAsia"/>
          <w:sz w:val="28"/>
          <w:szCs w:val="28"/>
        </w:rPr>
        <w:t xml:space="preserve"> Порядка возвращает получателю средств местного бюджета копию представленных Сведений о денежном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roofErr w:type="gramEnd"/>
    </w:p>
    <w:p w:rsidR="004569F9" w:rsidRPr="0054443D" w:rsidRDefault="004569F9" w:rsidP="004569F9">
      <w:pPr>
        <w:widowControl w:val="0"/>
        <w:autoSpaceDE w:val="0"/>
        <w:autoSpaceDN w:val="0"/>
        <w:adjustRightInd w:val="0"/>
        <w:ind w:firstLine="720"/>
        <w:jc w:val="both"/>
        <w:rPr>
          <w:rFonts w:eastAsiaTheme="minorEastAsia"/>
          <w:b/>
          <w:sz w:val="28"/>
          <w:szCs w:val="28"/>
        </w:rPr>
      </w:pPr>
    </w:p>
    <w:p w:rsidR="00C46CA7" w:rsidRPr="0054443D" w:rsidRDefault="00C46CA7" w:rsidP="004569F9">
      <w:pPr>
        <w:widowControl w:val="0"/>
        <w:autoSpaceDE w:val="0"/>
        <w:autoSpaceDN w:val="0"/>
        <w:adjustRightInd w:val="0"/>
        <w:ind w:firstLine="720"/>
        <w:jc w:val="center"/>
        <w:outlineLvl w:val="1"/>
        <w:rPr>
          <w:rFonts w:eastAsiaTheme="minorEastAsia"/>
          <w:b/>
          <w:sz w:val="28"/>
          <w:szCs w:val="28"/>
        </w:rPr>
      </w:pPr>
      <w:r w:rsidRPr="0054443D">
        <w:rPr>
          <w:rFonts w:eastAsiaTheme="minorEastAsia"/>
          <w:b/>
          <w:sz w:val="28"/>
          <w:szCs w:val="28"/>
        </w:rPr>
        <w:t>5.</w:t>
      </w:r>
      <w:r w:rsidR="004569F9" w:rsidRPr="0054443D">
        <w:rPr>
          <w:rFonts w:eastAsiaTheme="minorEastAsia"/>
          <w:b/>
          <w:sz w:val="28"/>
          <w:szCs w:val="28"/>
        </w:rPr>
        <w:t xml:space="preserve"> Представление информации о </w:t>
      </w:r>
      <w:proofErr w:type="gramStart"/>
      <w:r w:rsidR="004569F9" w:rsidRPr="0054443D">
        <w:rPr>
          <w:rFonts w:eastAsiaTheme="minorEastAsia"/>
          <w:b/>
          <w:sz w:val="28"/>
          <w:szCs w:val="28"/>
        </w:rPr>
        <w:t>бюджетных</w:t>
      </w:r>
      <w:proofErr w:type="gramEnd"/>
      <w:r w:rsidR="004569F9" w:rsidRPr="0054443D">
        <w:rPr>
          <w:rFonts w:eastAsiaTheme="minorEastAsia"/>
          <w:b/>
          <w:sz w:val="28"/>
          <w:szCs w:val="28"/>
        </w:rPr>
        <w:t xml:space="preserve"> и денежных</w:t>
      </w:r>
    </w:p>
    <w:p w:rsidR="004569F9" w:rsidRPr="0054443D" w:rsidRDefault="004569F9" w:rsidP="00C46CA7">
      <w:pPr>
        <w:widowControl w:val="0"/>
        <w:autoSpaceDE w:val="0"/>
        <w:autoSpaceDN w:val="0"/>
        <w:adjustRightInd w:val="0"/>
        <w:ind w:firstLine="720"/>
        <w:jc w:val="center"/>
        <w:outlineLvl w:val="1"/>
        <w:rPr>
          <w:rFonts w:eastAsiaTheme="minorEastAsia"/>
          <w:b/>
          <w:sz w:val="28"/>
          <w:szCs w:val="28"/>
        </w:rPr>
      </w:pPr>
      <w:r w:rsidRPr="0054443D">
        <w:rPr>
          <w:rFonts w:eastAsiaTheme="minorEastAsia"/>
          <w:b/>
          <w:sz w:val="28"/>
          <w:szCs w:val="28"/>
        </w:rPr>
        <w:t xml:space="preserve"> </w:t>
      </w:r>
      <w:proofErr w:type="gramStart"/>
      <w:r w:rsidR="00C46CA7" w:rsidRPr="0054443D">
        <w:rPr>
          <w:rFonts w:eastAsiaTheme="minorEastAsia"/>
          <w:b/>
          <w:sz w:val="28"/>
          <w:szCs w:val="28"/>
        </w:rPr>
        <w:t>о</w:t>
      </w:r>
      <w:r w:rsidRPr="0054443D">
        <w:rPr>
          <w:rFonts w:eastAsiaTheme="minorEastAsia"/>
          <w:b/>
          <w:sz w:val="28"/>
          <w:szCs w:val="28"/>
        </w:rPr>
        <w:t>бязательствах</w:t>
      </w:r>
      <w:proofErr w:type="gramEnd"/>
      <w:r w:rsidR="00C46CA7" w:rsidRPr="0054443D">
        <w:rPr>
          <w:rFonts w:eastAsiaTheme="minorEastAsia"/>
          <w:b/>
          <w:sz w:val="28"/>
          <w:szCs w:val="28"/>
        </w:rPr>
        <w:t xml:space="preserve"> </w:t>
      </w:r>
      <w:r w:rsidRPr="0054443D">
        <w:rPr>
          <w:rFonts w:eastAsiaTheme="minorEastAsia"/>
          <w:b/>
          <w:sz w:val="28"/>
          <w:szCs w:val="28"/>
        </w:rPr>
        <w:t xml:space="preserve">получателей средств местного бюджета </w:t>
      </w:r>
      <w:r w:rsidRPr="0054443D">
        <w:rPr>
          <w:rFonts w:eastAsiaTheme="minorEastAsia"/>
          <w:b/>
          <w:spacing w:val="3"/>
          <w:sz w:val="28"/>
          <w:szCs w:val="28"/>
        </w:rPr>
        <w:t xml:space="preserve"> </w:t>
      </w:r>
    </w:p>
    <w:p w:rsidR="004569F9" w:rsidRPr="0054443D" w:rsidRDefault="004569F9" w:rsidP="004569F9">
      <w:pPr>
        <w:widowControl w:val="0"/>
        <w:autoSpaceDE w:val="0"/>
        <w:autoSpaceDN w:val="0"/>
        <w:adjustRightInd w:val="0"/>
        <w:ind w:firstLine="540"/>
        <w:jc w:val="both"/>
        <w:rPr>
          <w:rFonts w:eastAsiaTheme="minorEastAsia"/>
          <w:sz w:val="28"/>
          <w:szCs w:val="28"/>
          <w:highlight w:val="yellow"/>
        </w:rPr>
      </w:pPr>
    </w:p>
    <w:p w:rsidR="004569F9" w:rsidRPr="0054443D" w:rsidRDefault="004569F9" w:rsidP="004569F9">
      <w:pPr>
        <w:widowControl w:val="0"/>
        <w:autoSpaceDE w:val="0"/>
        <w:autoSpaceDN w:val="0"/>
        <w:adjustRightInd w:val="0"/>
        <w:ind w:firstLine="540"/>
        <w:jc w:val="both"/>
        <w:rPr>
          <w:rFonts w:eastAsiaTheme="minorEastAsia"/>
          <w:sz w:val="28"/>
          <w:szCs w:val="28"/>
        </w:rPr>
      </w:pPr>
      <w:r w:rsidRPr="0054443D">
        <w:rPr>
          <w:rFonts w:eastAsiaTheme="minorEastAsia"/>
          <w:sz w:val="28"/>
          <w:szCs w:val="28"/>
        </w:rPr>
        <w:t xml:space="preserve">5.1. По запросу получателя средств местного бюджета Отдел </w:t>
      </w:r>
      <w:proofErr w:type="gramStart"/>
      <w:r w:rsidRPr="0054443D">
        <w:rPr>
          <w:rFonts w:eastAsiaTheme="minorEastAsia"/>
          <w:sz w:val="28"/>
          <w:szCs w:val="28"/>
        </w:rPr>
        <w:t xml:space="preserve">предоставляет </w:t>
      </w:r>
      <w:hyperlink w:anchor="Par766" w:history="1">
        <w:r w:rsidRPr="0054443D">
          <w:rPr>
            <w:rFonts w:eastAsiaTheme="minorEastAsia"/>
            <w:sz w:val="28"/>
            <w:szCs w:val="28"/>
          </w:rPr>
          <w:t>Справку</w:t>
        </w:r>
        <w:proofErr w:type="gramEnd"/>
      </w:hyperlink>
      <w:r w:rsidRPr="0054443D">
        <w:rPr>
          <w:rFonts w:eastAsiaTheme="minorEastAsia"/>
          <w:sz w:val="28"/>
          <w:szCs w:val="28"/>
        </w:rPr>
        <w:t xml:space="preserve"> об исполнении принятых на учет бюджетных обязательств, оформленную по форме согласно приложению </w:t>
      </w:r>
      <w:r w:rsidR="00C46CA7" w:rsidRPr="0054443D">
        <w:rPr>
          <w:rFonts w:eastAsiaTheme="minorEastAsia"/>
          <w:sz w:val="28"/>
          <w:szCs w:val="28"/>
        </w:rPr>
        <w:t>№</w:t>
      </w:r>
      <w:r w:rsidRPr="0054443D">
        <w:rPr>
          <w:rFonts w:eastAsiaTheme="minorEastAsia"/>
          <w:sz w:val="28"/>
          <w:szCs w:val="28"/>
        </w:rPr>
        <w:t xml:space="preserve"> 5 Порядка 258н.</w:t>
      </w:r>
    </w:p>
    <w:p w:rsidR="004569F9" w:rsidRPr="0054443D" w:rsidRDefault="004569F9" w:rsidP="004569F9">
      <w:pPr>
        <w:widowControl w:val="0"/>
        <w:autoSpaceDE w:val="0"/>
        <w:autoSpaceDN w:val="0"/>
        <w:adjustRightInd w:val="0"/>
        <w:ind w:firstLine="540"/>
        <w:jc w:val="both"/>
        <w:rPr>
          <w:rFonts w:eastAsiaTheme="minorEastAsia"/>
          <w:sz w:val="28"/>
          <w:szCs w:val="28"/>
        </w:rPr>
      </w:pPr>
      <w:r w:rsidRPr="0054443D">
        <w:rPr>
          <w:rFonts w:eastAsiaTheme="minorEastAsia"/>
          <w:sz w:val="28"/>
          <w:szCs w:val="28"/>
        </w:rPr>
        <w:t xml:space="preserve">Справка об исполнении обязательств формируется нарастающим итогом с 1 января текущего финансового года по состоянию на дату, указанную в запросе получателя средств местного </w:t>
      </w:r>
      <w:bookmarkStart w:id="30" w:name="Par403"/>
      <w:bookmarkStart w:id="31" w:name="Par433"/>
      <w:bookmarkEnd w:id="30"/>
      <w:bookmarkEnd w:id="31"/>
      <w:r w:rsidRPr="0054443D">
        <w:rPr>
          <w:rFonts w:eastAsiaTheme="minorEastAsia"/>
          <w:sz w:val="28"/>
          <w:szCs w:val="28"/>
        </w:rPr>
        <w:t>бюджета и содержит информацию об исполнении бюджетных обязательств, поставленных на учет в органе Федерального казначейства на основании Сведений об обязательстве.</w:t>
      </w:r>
    </w:p>
    <w:p w:rsidR="001953A7" w:rsidRPr="0054443D" w:rsidRDefault="001953A7" w:rsidP="001953A7">
      <w:pPr>
        <w:widowControl w:val="0"/>
        <w:autoSpaceDE w:val="0"/>
        <w:autoSpaceDN w:val="0"/>
        <w:adjustRightInd w:val="0"/>
        <w:ind w:firstLine="720"/>
        <w:jc w:val="both"/>
        <w:rPr>
          <w:rFonts w:eastAsiaTheme="minorEastAsia"/>
          <w:sz w:val="28"/>
          <w:szCs w:val="28"/>
        </w:rPr>
      </w:pPr>
    </w:p>
    <w:p w:rsidR="00F02235" w:rsidRPr="0054443D" w:rsidRDefault="00F02235" w:rsidP="00F02235">
      <w:pPr>
        <w:autoSpaceDE w:val="0"/>
        <w:autoSpaceDN w:val="0"/>
        <w:adjustRightInd w:val="0"/>
        <w:jc w:val="both"/>
        <w:rPr>
          <w:sz w:val="28"/>
          <w:szCs w:val="28"/>
        </w:rPr>
      </w:pPr>
    </w:p>
    <w:p w:rsidR="001941AA" w:rsidRPr="0054443D" w:rsidRDefault="001941AA" w:rsidP="00F02235">
      <w:pPr>
        <w:autoSpaceDE w:val="0"/>
        <w:autoSpaceDN w:val="0"/>
        <w:adjustRightInd w:val="0"/>
        <w:jc w:val="both"/>
        <w:rPr>
          <w:sz w:val="28"/>
          <w:szCs w:val="28"/>
        </w:rPr>
      </w:pPr>
    </w:p>
    <w:p w:rsidR="00B241F0" w:rsidRPr="0054443D" w:rsidRDefault="00B241F0" w:rsidP="00130DD2">
      <w:pPr>
        <w:rPr>
          <w:sz w:val="28"/>
          <w:szCs w:val="28"/>
        </w:rPr>
      </w:pPr>
    </w:p>
    <w:p w:rsidR="00847830" w:rsidRPr="0054443D" w:rsidRDefault="00847830" w:rsidP="00AB2121">
      <w:pPr>
        <w:ind w:left="4678"/>
        <w:contextualSpacing/>
        <w:rPr>
          <w:sz w:val="28"/>
          <w:szCs w:val="28"/>
        </w:rPr>
      </w:pPr>
    </w:p>
    <w:p w:rsidR="00847830" w:rsidRPr="0054443D" w:rsidRDefault="00847830" w:rsidP="00AB2121">
      <w:pPr>
        <w:ind w:left="4678"/>
        <w:contextualSpacing/>
        <w:rPr>
          <w:sz w:val="28"/>
          <w:szCs w:val="28"/>
        </w:rPr>
      </w:pPr>
    </w:p>
    <w:p w:rsidR="00847830" w:rsidRPr="0054443D" w:rsidRDefault="00847830" w:rsidP="00AB2121">
      <w:pPr>
        <w:ind w:left="4678"/>
        <w:contextualSpacing/>
        <w:rPr>
          <w:sz w:val="28"/>
          <w:szCs w:val="28"/>
        </w:rPr>
      </w:pPr>
    </w:p>
    <w:p w:rsidR="00847830" w:rsidRPr="0054443D" w:rsidRDefault="00847830" w:rsidP="00AB2121">
      <w:pPr>
        <w:ind w:left="4678"/>
        <w:contextualSpacing/>
        <w:rPr>
          <w:sz w:val="28"/>
          <w:szCs w:val="28"/>
        </w:rPr>
      </w:pPr>
    </w:p>
    <w:p w:rsidR="00847830" w:rsidRPr="0054443D" w:rsidRDefault="00847830" w:rsidP="00AB2121">
      <w:pPr>
        <w:ind w:left="4678"/>
        <w:contextualSpacing/>
        <w:rPr>
          <w:sz w:val="28"/>
          <w:szCs w:val="28"/>
        </w:rPr>
      </w:pPr>
    </w:p>
    <w:p w:rsidR="00847830" w:rsidRDefault="00847830" w:rsidP="00AB2121">
      <w:pPr>
        <w:ind w:left="4678"/>
        <w:contextualSpacing/>
        <w:rPr>
          <w:sz w:val="28"/>
          <w:szCs w:val="28"/>
        </w:rPr>
      </w:pPr>
    </w:p>
    <w:p w:rsidR="009259AE" w:rsidRPr="0054443D" w:rsidRDefault="009259AE" w:rsidP="00AB2121">
      <w:pPr>
        <w:ind w:left="4678"/>
        <w:contextualSpacing/>
        <w:rPr>
          <w:sz w:val="28"/>
          <w:szCs w:val="28"/>
        </w:rPr>
      </w:pPr>
    </w:p>
    <w:p w:rsidR="006B1241" w:rsidRPr="0054443D" w:rsidRDefault="006B1241" w:rsidP="00AB2121">
      <w:pPr>
        <w:ind w:left="4678"/>
        <w:contextualSpacing/>
        <w:rPr>
          <w:sz w:val="28"/>
          <w:szCs w:val="28"/>
        </w:rPr>
      </w:pPr>
    </w:p>
    <w:p w:rsidR="006B1241" w:rsidRPr="0054443D" w:rsidRDefault="006B1241" w:rsidP="00AB2121">
      <w:pPr>
        <w:ind w:left="4678"/>
        <w:contextualSpacing/>
        <w:rPr>
          <w:sz w:val="28"/>
          <w:szCs w:val="28"/>
        </w:rPr>
      </w:pPr>
    </w:p>
    <w:p w:rsidR="00847830" w:rsidRPr="0054443D" w:rsidRDefault="00847830" w:rsidP="00AB2121">
      <w:pPr>
        <w:ind w:left="4678"/>
        <w:contextualSpacing/>
        <w:rPr>
          <w:sz w:val="28"/>
          <w:szCs w:val="28"/>
        </w:rPr>
      </w:pPr>
    </w:p>
    <w:p w:rsidR="00847830" w:rsidRPr="0054443D" w:rsidRDefault="00847830" w:rsidP="00AB2121">
      <w:pPr>
        <w:ind w:left="4678"/>
        <w:contextualSpacing/>
        <w:rPr>
          <w:sz w:val="28"/>
          <w:szCs w:val="28"/>
        </w:rPr>
      </w:pPr>
    </w:p>
    <w:p w:rsidR="00847830" w:rsidRPr="0054443D" w:rsidRDefault="00847830" w:rsidP="00AB2121">
      <w:pPr>
        <w:ind w:left="4678"/>
        <w:contextualSpacing/>
        <w:rPr>
          <w:sz w:val="28"/>
          <w:szCs w:val="28"/>
        </w:rPr>
      </w:pPr>
    </w:p>
    <w:p w:rsidR="00AB2121" w:rsidRPr="0054443D" w:rsidRDefault="00AB2121" w:rsidP="00AB2121">
      <w:pPr>
        <w:ind w:left="4678"/>
        <w:contextualSpacing/>
        <w:rPr>
          <w:sz w:val="28"/>
          <w:szCs w:val="28"/>
        </w:rPr>
      </w:pPr>
      <w:r w:rsidRPr="0054443D">
        <w:rPr>
          <w:sz w:val="28"/>
          <w:szCs w:val="28"/>
        </w:rPr>
        <w:lastRenderedPageBreak/>
        <w:t>ПРИЛОЖЕНИЕ № 1</w:t>
      </w:r>
    </w:p>
    <w:p w:rsidR="00AB2121" w:rsidRPr="0054443D" w:rsidRDefault="00AB2121" w:rsidP="00AB2121">
      <w:pPr>
        <w:ind w:left="4678"/>
        <w:contextualSpacing/>
        <w:rPr>
          <w:sz w:val="28"/>
          <w:szCs w:val="28"/>
        </w:rPr>
      </w:pPr>
    </w:p>
    <w:p w:rsidR="00AB2121" w:rsidRPr="0054443D" w:rsidRDefault="00AB2121" w:rsidP="00AB2121">
      <w:pPr>
        <w:ind w:left="4678"/>
        <w:contextualSpacing/>
        <w:rPr>
          <w:sz w:val="28"/>
          <w:szCs w:val="28"/>
        </w:rPr>
      </w:pPr>
      <w:r w:rsidRPr="0054443D">
        <w:rPr>
          <w:sz w:val="28"/>
          <w:szCs w:val="28"/>
        </w:rPr>
        <w:t xml:space="preserve">к Порядку учета бюджетных и денежных обязательств получателей средств бюджета </w:t>
      </w:r>
      <w:r w:rsidR="005A7575">
        <w:rPr>
          <w:sz w:val="28"/>
          <w:szCs w:val="28"/>
        </w:rPr>
        <w:t>Сторожев</w:t>
      </w:r>
      <w:r w:rsidR="006B1241" w:rsidRPr="0054443D">
        <w:rPr>
          <w:sz w:val="28"/>
          <w:szCs w:val="28"/>
        </w:rPr>
        <w:t>ского</w:t>
      </w:r>
      <w:r w:rsidRPr="0054443D">
        <w:rPr>
          <w:sz w:val="28"/>
          <w:szCs w:val="28"/>
        </w:rPr>
        <w:t xml:space="preserve"> сельского поселения </w:t>
      </w:r>
      <w:r w:rsidR="006B1241" w:rsidRPr="0054443D">
        <w:rPr>
          <w:sz w:val="28"/>
          <w:szCs w:val="28"/>
        </w:rPr>
        <w:t xml:space="preserve">Зеленчукского </w:t>
      </w:r>
      <w:r w:rsidRPr="0054443D">
        <w:rPr>
          <w:sz w:val="28"/>
          <w:szCs w:val="28"/>
        </w:rPr>
        <w:t xml:space="preserve"> района</w:t>
      </w:r>
    </w:p>
    <w:p w:rsidR="00656C66" w:rsidRPr="0054443D" w:rsidRDefault="00656C66" w:rsidP="00130DD2">
      <w:pPr>
        <w:rPr>
          <w:sz w:val="28"/>
          <w:szCs w:val="28"/>
        </w:rPr>
      </w:pPr>
    </w:p>
    <w:p w:rsidR="004015E0" w:rsidRPr="004015E0" w:rsidRDefault="004015E0" w:rsidP="00373DFA">
      <w:pPr>
        <w:widowControl w:val="0"/>
        <w:autoSpaceDE w:val="0"/>
        <w:autoSpaceDN w:val="0"/>
        <w:adjustRightInd w:val="0"/>
        <w:spacing w:before="108" w:after="108"/>
        <w:jc w:val="center"/>
        <w:outlineLvl w:val="0"/>
        <w:rPr>
          <w:sz w:val="28"/>
          <w:szCs w:val="28"/>
        </w:rPr>
      </w:pPr>
      <w:r w:rsidRPr="004015E0">
        <w:rPr>
          <w:b/>
          <w:bCs/>
          <w:color w:val="26282F"/>
          <w:sz w:val="28"/>
          <w:szCs w:val="28"/>
        </w:rPr>
        <w:t>Перечень</w:t>
      </w:r>
      <w:r w:rsidRPr="004015E0">
        <w:rPr>
          <w:b/>
          <w:bCs/>
          <w:color w:val="26282F"/>
          <w:sz w:val="28"/>
          <w:szCs w:val="28"/>
        </w:rPr>
        <w:br/>
        <w:t>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w:t>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0"/>
        <w:gridCol w:w="4480"/>
        <w:gridCol w:w="4480"/>
      </w:tblGrid>
      <w:tr w:rsidR="004015E0" w:rsidRPr="004015E0" w:rsidTr="004015E0">
        <w:tc>
          <w:tcPr>
            <w:tcW w:w="700" w:type="dxa"/>
            <w:tcBorders>
              <w:top w:val="single" w:sz="4" w:space="0" w:color="auto"/>
              <w:left w:val="single" w:sz="4" w:space="0" w:color="auto"/>
              <w:bottom w:val="single" w:sz="4" w:space="0" w:color="auto"/>
              <w:right w:val="single" w:sz="4" w:space="0" w:color="auto"/>
            </w:tcBorders>
            <w:hideMark/>
          </w:tcPr>
          <w:p w:rsidR="004015E0" w:rsidRPr="004015E0" w:rsidRDefault="004015E0" w:rsidP="004015E0">
            <w:pPr>
              <w:widowControl w:val="0"/>
              <w:autoSpaceDE w:val="0"/>
              <w:autoSpaceDN w:val="0"/>
              <w:adjustRightInd w:val="0"/>
              <w:spacing w:line="276" w:lineRule="auto"/>
              <w:jc w:val="center"/>
              <w:rPr>
                <w:sz w:val="28"/>
                <w:szCs w:val="28"/>
              </w:rPr>
            </w:pPr>
            <w:r w:rsidRPr="004015E0">
              <w:rPr>
                <w:sz w:val="28"/>
                <w:szCs w:val="28"/>
              </w:rPr>
              <w:t>N</w:t>
            </w:r>
            <w:r w:rsidRPr="004015E0">
              <w:rPr>
                <w:sz w:val="28"/>
                <w:szCs w:val="28"/>
              </w:rPr>
              <w:br/>
            </w:r>
            <w:proofErr w:type="gramStart"/>
            <w:r w:rsidRPr="004015E0">
              <w:rPr>
                <w:sz w:val="28"/>
                <w:szCs w:val="28"/>
              </w:rPr>
              <w:t>п</w:t>
            </w:r>
            <w:proofErr w:type="gramEnd"/>
            <w:r w:rsidRPr="004015E0">
              <w:rPr>
                <w:sz w:val="28"/>
                <w:szCs w:val="28"/>
              </w:rPr>
              <w:t>/п</w:t>
            </w:r>
          </w:p>
        </w:tc>
        <w:tc>
          <w:tcPr>
            <w:tcW w:w="4480" w:type="dxa"/>
            <w:tcBorders>
              <w:top w:val="single" w:sz="4" w:space="0" w:color="auto"/>
              <w:left w:val="single" w:sz="4" w:space="0" w:color="auto"/>
              <w:bottom w:val="nil"/>
              <w:right w:val="nil"/>
            </w:tcBorders>
            <w:hideMark/>
          </w:tcPr>
          <w:p w:rsidR="004015E0" w:rsidRPr="004015E0" w:rsidRDefault="004015E0" w:rsidP="004015E0">
            <w:pPr>
              <w:widowControl w:val="0"/>
              <w:autoSpaceDE w:val="0"/>
              <w:autoSpaceDN w:val="0"/>
              <w:adjustRightInd w:val="0"/>
              <w:spacing w:line="276" w:lineRule="auto"/>
              <w:jc w:val="center"/>
              <w:rPr>
                <w:sz w:val="28"/>
                <w:szCs w:val="28"/>
              </w:rPr>
            </w:pPr>
            <w:r w:rsidRPr="004015E0">
              <w:rPr>
                <w:sz w:val="28"/>
                <w:szCs w:val="28"/>
              </w:rPr>
              <w:t>Документ, на основании которого возникает бюджетное обязательство получателя средств местного бюджета</w:t>
            </w:r>
          </w:p>
        </w:tc>
        <w:tc>
          <w:tcPr>
            <w:tcW w:w="4480" w:type="dxa"/>
            <w:tcBorders>
              <w:top w:val="single" w:sz="4" w:space="0" w:color="auto"/>
              <w:left w:val="single" w:sz="4" w:space="0" w:color="auto"/>
              <w:bottom w:val="nil"/>
              <w:right w:val="single" w:sz="4" w:space="0" w:color="auto"/>
            </w:tcBorders>
            <w:hideMark/>
          </w:tcPr>
          <w:p w:rsidR="004015E0" w:rsidRPr="004015E0" w:rsidRDefault="004015E0" w:rsidP="004015E0">
            <w:pPr>
              <w:widowControl w:val="0"/>
              <w:autoSpaceDE w:val="0"/>
              <w:autoSpaceDN w:val="0"/>
              <w:adjustRightInd w:val="0"/>
              <w:spacing w:line="276" w:lineRule="auto"/>
              <w:jc w:val="center"/>
              <w:rPr>
                <w:sz w:val="28"/>
                <w:szCs w:val="28"/>
              </w:rPr>
            </w:pPr>
            <w:r w:rsidRPr="004015E0">
              <w:rPr>
                <w:sz w:val="28"/>
                <w:szCs w:val="28"/>
              </w:rPr>
              <w:t>Документ, подтверждающий возникновение денежного обязательства получателя средств местного бюджета</w:t>
            </w:r>
          </w:p>
        </w:tc>
      </w:tr>
      <w:tr w:rsidR="004015E0" w:rsidRPr="004015E0" w:rsidTr="004015E0">
        <w:tc>
          <w:tcPr>
            <w:tcW w:w="700" w:type="dxa"/>
            <w:tcBorders>
              <w:top w:val="single" w:sz="4" w:space="0" w:color="auto"/>
              <w:left w:val="single" w:sz="4" w:space="0" w:color="auto"/>
              <w:bottom w:val="single" w:sz="4" w:space="0" w:color="auto"/>
              <w:right w:val="single" w:sz="4" w:space="0" w:color="auto"/>
            </w:tcBorders>
            <w:hideMark/>
          </w:tcPr>
          <w:p w:rsidR="004015E0" w:rsidRPr="004015E0" w:rsidRDefault="004015E0" w:rsidP="004015E0">
            <w:pPr>
              <w:widowControl w:val="0"/>
              <w:autoSpaceDE w:val="0"/>
              <w:autoSpaceDN w:val="0"/>
              <w:adjustRightInd w:val="0"/>
              <w:spacing w:line="276" w:lineRule="auto"/>
              <w:jc w:val="center"/>
              <w:rPr>
                <w:sz w:val="28"/>
                <w:szCs w:val="28"/>
              </w:rPr>
            </w:pPr>
            <w:r w:rsidRPr="004015E0">
              <w:rPr>
                <w:sz w:val="28"/>
                <w:szCs w:val="28"/>
              </w:rPr>
              <w:t>1</w:t>
            </w:r>
          </w:p>
        </w:tc>
        <w:tc>
          <w:tcPr>
            <w:tcW w:w="4480" w:type="dxa"/>
            <w:tcBorders>
              <w:top w:val="single" w:sz="4" w:space="0" w:color="auto"/>
              <w:left w:val="single" w:sz="4" w:space="0" w:color="auto"/>
              <w:bottom w:val="nil"/>
              <w:right w:val="nil"/>
            </w:tcBorders>
            <w:hideMark/>
          </w:tcPr>
          <w:p w:rsidR="004015E0" w:rsidRPr="004015E0" w:rsidRDefault="004015E0" w:rsidP="004015E0">
            <w:pPr>
              <w:widowControl w:val="0"/>
              <w:autoSpaceDE w:val="0"/>
              <w:autoSpaceDN w:val="0"/>
              <w:adjustRightInd w:val="0"/>
              <w:spacing w:line="276" w:lineRule="auto"/>
              <w:jc w:val="center"/>
              <w:rPr>
                <w:sz w:val="28"/>
                <w:szCs w:val="28"/>
              </w:rPr>
            </w:pPr>
            <w:r w:rsidRPr="004015E0">
              <w:rPr>
                <w:sz w:val="28"/>
                <w:szCs w:val="28"/>
              </w:rPr>
              <w:t>2</w:t>
            </w:r>
          </w:p>
        </w:tc>
        <w:tc>
          <w:tcPr>
            <w:tcW w:w="4480" w:type="dxa"/>
            <w:tcBorders>
              <w:top w:val="single" w:sz="4" w:space="0" w:color="auto"/>
              <w:left w:val="single" w:sz="4" w:space="0" w:color="auto"/>
              <w:bottom w:val="nil"/>
              <w:right w:val="single" w:sz="4" w:space="0" w:color="auto"/>
            </w:tcBorders>
            <w:hideMark/>
          </w:tcPr>
          <w:p w:rsidR="004015E0" w:rsidRPr="004015E0" w:rsidRDefault="004015E0" w:rsidP="004015E0">
            <w:pPr>
              <w:widowControl w:val="0"/>
              <w:autoSpaceDE w:val="0"/>
              <w:autoSpaceDN w:val="0"/>
              <w:adjustRightInd w:val="0"/>
              <w:spacing w:line="276" w:lineRule="auto"/>
              <w:jc w:val="center"/>
              <w:rPr>
                <w:sz w:val="28"/>
                <w:szCs w:val="28"/>
              </w:rPr>
            </w:pPr>
            <w:r w:rsidRPr="004015E0">
              <w:rPr>
                <w:sz w:val="28"/>
                <w:szCs w:val="28"/>
              </w:rPr>
              <w:t>3</w:t>
            </w:r>
          </w:p>
        </w:tc>
      </w:tr>
      <w:tr w:rsidR="004015E0" w:rsidRPr="004015E0" w:rsidTr="004015E0">
        <w:tc>
          <w:tcPr>
            <w:tcW w:w="700" w:type="dxa"/>
            <w:tcBorders>
              <w:top w:val="single" w:sz="4" w:space="0" w:color="auto"/>
              <w:left w:val="single" w:sz="4" w:space="0" w:color="auto"/>
              <w:bottom w:val="single" w:sz="4" w:space="0" w:color="auto"/>
              <w:right w:val="single" w:sz="4" w:space="0" w:color="auto"/>
            </w:tcBorders>
            <w:hideMark/>
          </w:tcPr>
          <w:p w:rsidR="004015E0" w:rsidRPr="004015E0" w:rsidRDefault="004015E0" w:rsidP="004015E0">
            <w:pPr>
              <w:widowControl w:val="0"/>
              <w:autoSpaceDE w:val="0"/>
              <w:autoSpaceDN w:val="0"/>
              <w:adjustRightInd w:val="0"/>
              <w:spacing w:line="276" w:lineRule="auto"/>
              <w:jc w:val="center"/>
              <w:rPr>
                <w:sz w:val="28"/>
                <w:szCs w:val="28"/>
                <w:lang w:val="en-US"/>
              </w:rPr>
            </w:pPr>
            <w:r w:rsidRPr="004015E0">
              <w:rPr>
                <w:sz w:val="28"/>
                <w:szCs w:val="28"/>
                <w:lang w:val="en-US"/>
              </w:rPr>
              <w:t>1</w:t>
            </w:r>
          </w:p>
        </w:tc>
        <w:tc>
          <w:tcPr>
            <w:tcW w:w="4480" w:type="dxa"/>
            <w:tcBorders>
              <w:top w:val="single" w:sz="4" w:space="0" w:color="auto"/>
              <w:left w:val="single" w:sz="4" w:space="0" w:color="auto"/>
              <w:bottom w:val="nil"/>
              <w:right w:val="nil"/>
            </w:tcBorders>
            <w:hideMark/>
          </w:tcPr>
          <w:p w:rsidR="004015E0" w:rsidRPr="004015E0" w:rsidRDefault="004015E0" w:rsidP="004015E0">
            <w:pPr>
              <w:widowControl w:val="0"/>
              <w:autoSpaceDE w:val="0"/>
              <w:autoSpaceDN w:val="0"/>
              <w:adjustRightInd w:val="0"/>
              <w:spacing w:line="276" w:lineRule="auto"/>
              <w:jc w:val="both"/>
              <w:rPr>
                <w:sz w:val="28"/>
                <w:szCs w:val="28"/>
              </w:rPr>
            </w:pPr>
            <w:r w:rsidRPr="004015E0">
              <w:rPr>
                <w:sz w:val="28"/>
                <w:szCs w:val="28"/>
              </w:rPr>
              <w:t>Извещение об осуществлении закупки</w:t>
            </w:r>
          </w:p>
        </w:tc>
        <w:tc>
          <w:tcPr>
            <w:tcW w:w="4480" w:type="dxa"/>
            <w:tcBorders>
              <w:top w:val="single" w:sz="4" w:space="0" w:color="auto"/>
              <w:left w:val="single" w:sz="4" w:space="0" w:color="auto"/>
              <w:bottom w:val="nil"/>
              <w:right w:val="single" w:sz="4" w:space="0" w:color="auto"/>
            </w:tcBorders>
            <w:hideMark/>
          </w:tcPr>
          <w:p w:rsidR="004015E0" w:rsidRPr="004015E0" w:rsidRDefault="004015E0" w:rsidP="004015E0">
            <w:pPr>
              <w:widowControl w:val="0"/>
              <w:autoSpaceDE w:val="0"/>
              <w:autoSpaceDN w:val="0"/>
              <w:adjustRightInd w:val="0"/>
              <w:spacing w:line="276" w:lineRule="auto"/>
              <w:jc w:val="both"/>
              <w:rPr>
                <w:sz w:val="28"/>
                <w:szCs w:val="28"/>
              </w:rPr>
            </w:pPr>
            <w:r w:rsidRPr="004015E0">
              <w:rPr>
                <w:sz w:val="28"/>
                <w:szCs w:val="28"/>
              </w:rPr>
              <w:t>Формирование денежного обязательства не предусматривается</w:t>
            </w:r>
          </w:p>
        </w:tc>
      </w:tr>
      <w:tr w:rsidR="004015E0" w:rsidRPr="004015E0" w:rsidTr="004015E0">
        <w:tc>
          <w:tcPr>
            <w:tcW w:w="700" w:type="dxa"/>
            <w:tcBorders>
              <w:top w:val="single" w:sz="4" w:space="0" w:color="auto"/>
              <w:left w:val="single" w:sz="4" w:space="0" w:color="auto"/>
              <w:bottom w:val="single" w:sz="4" w:space="0" w:color="auto"/>
              <w:right w:val="single" w:sz="4" w:space="0" w:color="auto"/>
            </w:tcBorders>
            <w:hideMark/>
          </w:tcPr>
          <w:p w:rsidR="004015E0" w:rsidRPr="004015E0" w:rsidRDefault="004015E0" w:rsidP="004015E0">
            <w:pPr>
              <w:widowControl w:val="0"/>
              <w:autoSpaceDE w:val="0"/>
              <w:autoSpaceDN w:val="0"/>
              <w:adjustRightInd w:val="0"/>
              <w:spacing w:line="276" w:lineRule="auto"/>
              <w:jc w:val="center"/>
              <w:rPr>
                <w:sz w:val="28"/>
                <w:szCs w:val="28"/>
                <w:lang w:val="en-US"/>
              </w:rPr>
            </w:pPr>
            <w:r w:rsidRPr="004015E0">
              <w:rPr>
                <w:sz w:val="28"/>
                <w:szCs w:val="28"/>
                <w:lang w:val="en-US"/>
              </w:rPr>
              <w:t>2</w:t>
            </w:r>
          </w:p>
        </w:tc>
        <w:tc>
          <w:tcPr>
            <w:tcW w:w="4480" w:type="dxa"/>
            <w:tcBorders>
              <w:top w:val="single" w:sz="4" w:space="0" w:color="auto"/>
              <w:left w:val="single" w:sz="4" w:space="0" w:color="auto"/>
              <w:bottom w:val="nil"/>
              <w:right w:val="nil"/>
            </w:tcBorders>
            <w:hideMark/>
          </w:tcPr>
          <w:p w:rsidR="004015E0" w:rsidRPr="004015E0" w:rsidRDefault="004015E0" w:rsidP="004015E0">
            <w:pPr>
              <w:widowControl w:val="0"/>
              <w:autoSpaceDE w:val="0"/>
              <w:autoSpaceDN w:val="0"/>
              <w:adjustRightInd w:val="0"/>
              <w:spacing w:line="276" w:lineRule="auto"/>
              <w:jc w:val="both"/>
              <w:rPr>
                <w:sz w:val="28"/>
                <w:szCs w:val="28"/>
              </w:rPr>
            </w:pPr>
            <w:r w:rsidRPr="004015E0">
              <w:rPr>
                <w:sz w:val="28"/>
                <w:szCs w:val="28"/>
              </w:rPr>
              <w:t>Приглашение принять участие в определении поставщика (подрядчика, исполнителя)</w:t>
            </w:r>
          </w:p>
        </w:tc>
        <w:tc>
          <w:tcPr>
            <w:tcW w:w="4480" w:type="dxa"/>
            <w:tcBorders>
              <w:top w:val="single" w:sz="4" w:space="0" w:color="auto"/>
              <w:left w:val="single" w:sz="4" w:space="0" w:color="auto"/>
              <w:bottom w:val="nil"/>
              <w:right w:val="single" w:sz="4" w:space="0" w:color="auto"/>
            </w:tcBorders>
            <w:hideMark/>
          </w:tcPr>
          <w:p w:rsidR="004015E0" w:rsidRPr="004015E0" w:rsidRDefault="004015E0" w:rsidP="004015E0">
            <w:pPr>
              <w:widowControl w:val="0"/>
              <w:autoSpaceDE w:val="0"/>
              <w:autoSpaceDN w:val="0"/>
              <w:adjustRightInd w:val="0"/>
              <w:spacing w:line="276" w:lineRule="auto"/>
              <w:jc w:val="both"/>
              <w:rPr>
                <w:sz w:val="28"/>
                <w:szCs w:val="28"/>
              </w:rPr>
            </w:pPr>
            <w:r w:rsidRPr="004015E0">
              <w:rPr>
                <w:sz w:val="28"/>
                <w:szCs w:val="28"/>
              </w:rPr>
              <w:t>Формирование денежного обязательства не предусматривается</w:t>
            </w:r>
          </w:p>
        </w:tc>
      </w:tr>
      <w:tr w:rsidR="004015E0" w:rsidRPr="004015E0" w:rsidTr="004015E0">
        <w:tc>
          <w:tcPr>
            <w:tcW w:w="700" w:type="dxa"/>
            <w:tcBorders>
              <w:top w:val="single" w:sz="4" w:space="0" w:color="auto"/>
              <w:left w:val="single" w:sz="4" w:space="0" w:color="auto"/>
              <w:bottom w:val="single" w:sz="4" w:space="0" w:color="auto"/>
              <w:right w:val="single" w:sz="4" w:space="0" w:color="auto"/>
            </w:tcBorders>
            <w:hideMark/>
          </w:tcPr>
          <w:p w:rsidR="004015E0" w:rsidRPr="004015E0" w:rsidRDefault="004015E0" w:rsidP="004015E0">
            <w:pPr>
              <w:widowControl w:val="0"/>
              <w:autoSpaceDE w:val="0"/>
              <w:autoSpaceDN w:val="0"/>
              <w:adjustRightInd w:val="0"/>
              <w:spacing w:line="276" w:lineRule="auto"/>
              <w:jc w:val="center"/>
              <w:rPr>
                <w:sz w:val="28"/>
                <w:szCs w:val="28"/>
                <w:lang w:val="en-US"/>
              </w:rPr>
            </w:pPr>
            <w:r w:rsidRPr="004015E0">
              <w:rPr>
                <w:sz w:val="28"/>
                <w:szCs w:val="28"/>
                <w:lang w:val="en-US"/>
              </w:rPr>
              <w:t>3.1</w:t>
            </w:r>
          </w:p>
        </w:tc>
        <w:tc>
          <w:tcPr>
            <w:tcW w:w="4480" w:type="dxa"/>
            <w:tcBorders>
              <w:top w:val="single" w:sz="4" w:space="0" w:color="auto"/>
              <w:left w:val="single" w:sz="4" w:space="0" w:color="auto"/>
              <w:bottom w:val="nil"/>
              <w:right w:val="nil"/>
            </w:tcBorders>
            <w:hideMark/>
          </w:tcPr>
          <w:p w:rsidR="004015E0" w:rsidRPr="004015E0" w:rsidRDefault="004015E0" w:rsidP="004015E0">
            <w:pPr>
              <w:widowControl w:val="0"/>
              <w:autoSpaceDE w:val="0"/>
              <w:autoSpaceDN w:val="0"/>
              <w:adjustRightInd w:val="0"/>
              <w:spacing w:line="276" w:lineRule="auto"/>
              <w:jc w:val="both"/>
              <w:rPr>
                <w:sz w:val="28"/>
                <w:szCs w:val="28"/>
              </w:rPr>
            </w:pPr>
            <w:r w:rsidRPr="004015E0">
              <w:rPr>
                <w:sz w:val="28"/>
                <w:szCs w:val="28"/>
              </w:rPr>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4480" w:type="dxa"/>
            <w:tcBorders>
              <w:top w:val="single" w:sz="4" w:space="0" w:color="auto"/>
              <w:left w:val="single" w:sz="4" w:space="0" w:color="auto"/>
              <w:bottom w:val="nil"/>
              <w:right w:val="single" w:sz="4" w:space="0" w:color="auto"/>
            </w:tcBorders>
            <w:hideMark/>
          </w:tcPr>
          <w:p w:rsidR="004015E0" w:rsidRPr="004015E0" w:rsidRDefault="004015E0" w:rsidP="004015E0">
            <w:pPr>
              <w:widowControl w:val="0"/>
              <w:autoSpaceDE w:val="0"/>
              <w:autoSpaceDN w:val="0"/>
              <w:adjustRightInd w:val="0"/>
              <w:spacing w:line="276" w:lineRule="auto"/>
              <w:jc w:val="both"/>
              <w:rPr>
                <w:sz w:val="28"/>
                <w:szCs w:val="28"/>
              </w:rPr>
            </w:pPr>
            <w:r w:rsidRPr="004015E0">
              <w:rPr>
                <w:sz w:val="28"/>
                <w:szCs w:val="28"/>
              </w:rPr>
              <w:t>Формирование денежного обязательства не предусматривается</w:t>
            </w:r>
          </w:p>
        </w:tc>
      </w:tr>
      <w:tr w:rsidR="004015E0" w:rsidRPr="004015E0" w:rsidTr="004015E0">
        <w:tc>
          <w:tcPr>
            <w:tcW w:w="700" w:type="dxa"/>
            <w:tcBorders>
              <w:top w:val="single" w:sz="4" w:space="0" w:color="auto"/>
              <w:left w:val="single" w:sz="4" w:space="0" w:color="auto"/>
              <w:bottom w:val="single" w:sz="4" w:space="0" w:color="auto"/>
              <w:right w:val="single" w:sz="4" w:space="0" w:color="auto"/>
            </w:tcBorders>
            <w:hideMark/>
          </w:tcPr>
          <w:p w:rsidR="004015E0" w:rsidRPr="004015E0" w:rsidRDefault="004015E0" w:rsidP="004015E0">
            <w:pPr>
              <w:widowControl w:val="0"/>
              <w:autoSpaceDE w:val="0"/>
              <w:autoSpaceDN w:val="0"/>
              <w:adjustRightInd w:val="0"/>
              <w:spacing w:line="276" w:lineRule="auto"/>
              <w:jc w:val="center"/>
              <w:rPr>
                <w:sz w:val="28"/>
                <w:szCs w:val="28"/>
                <w:lang w:val="en-US"/>
              </w:rPr>
            </w:pPr>
            <w:r w:rsidRPr="004015E0">
              <w:rPr>
                <w:sz w:val="28"/>
                <w:szCs w:val="28"/>
                <w:lang w:val="en-US"/>
              </w:rPr>
              <w:t>3.2</w:t>
            </w:r>
          </w:p>
        </w:tc>
        <w:tc>
          <w:tcPr>
            <w:tcW w:w="4480" w:type="dxa"/>
            <w:tcBorders>
              <w:top w:val="single" w:sz="4" w:space="0" w:color="auto"/>
              <w:left w:val="single" w:sz="4" w:space="0" w:color="auto"/>
              <w:bottom w:val="nil"/>
              <w:right w:val="nil"/>
            </w:tcBorders>
            <w:hideMark/>
          </w:tcPr>
          <w:p w:rsidR="004015E0" w:rsidRPr="004015E0" w:rsidRDefault="004015E0" w:rsidP="004015E0">
            <w:pPr>
              <w:widowControl w:val="0"/>
              <w:autoSpaceDE w:val="0"/>
              <w:autoSpaceDN w:val="0"/>
              <w:adjustRightInd w:val="0"/>
              <w:spacing w:line="276" w:lineRule="auto"/>
              <w:jc w:val="both"/>
              <w:rPr>
                <w:sz w:val="28"/>
                <w:szCs w:val="28"/>
              </w:rPr>
            </w:pPr>
            <w:r w:rsidRPr="004015E0">
              <w:rPr>
                <w:sz w:val="28"/>
                <w:szCs w:val="28"/>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4480" w:type="dxa"/>
            <w:tcBorders>
              <w:top w:val="single" w:sz="4" w:space="0" w:color="auto"/>
              <w:left w:val="single" w:sz="4" w:space="0" w:color="auto"/>
              <w:bottom w:val="nil"/>
              <w:right w:val="single" w:sz="4" w:space="0" w:color="auto"/>
            </w:tcBorders>
            <w:hideMark/>
          </w:tcPr>
          <w:p w:rsidR="004015E0" w:rsidRPr="004015E0" w:rsidRDefault="004015E0" w:rsidP="004015E0">
            <w:pPr>
              <w:widowControl w:val="0"/>
              <w:autoSpaceDE w:val="0"/>
              <w:autoSpaceDN w:val="0"/>
              <w:adjustRightInd w:val="0"/>
              <w:spacing w:line="276" w:lineRule="auto"/>
              <w:jc w:val="both"/>
              <w:rPr>
                <w:sz w:val="28"/>
                <w:szCs w:val="28"/>
              </w:rPr>
            </w:pPr>
            <w:r w:rsidRPr="004015E0">
              <w:rPr>
                <w:sz w:val="28"/>
                <w:szCs w:val="28"/>
              </w:rPr>
              <w:t>Формирование денежного обязательства не предусматривается</w:t>
            </w:r>
          </w:p>
        </w:tc>
      </w:tr>
      <w:tr w:rsidR="004015E0" w:rsidRPr="004015E0" w:rsidTr="004015E0">
        <w:tc>
          <w:tcPr>
            <w:tcW w:w="700" w:type="dxa"/>
            <w:tcBorders>
              <w:top w:val="single" w:sz="4" w:space="0" w:color="auto"/>
              <w:left w:val="single" w:sz="4" w:space="0" w:color="auto"/>
              <w:bottom w:val="single" w:sz="4" w:space="0" w:color="auto"/>
              <w:right w:val="single" w:sz="4" w:space="0" w:color="auto"/>
            </w:tcBorders>
            <w:hideMark/>
          </w:tcPr>
          <w:p w:rsidR="004015E0" w:rsidRPr="004015E0" w:rsidRDefault="004015E0" w:rsidP="004015E0">
            <w:pPr>
              <w:widowControl w:val="0"/>
              <w:autoSpaceDE w:val="0"/>
              <w:autoSpaceDN w:val="0"/>
              <w:adjustRightInd w:val="0"/>
              <w:spacing w:line="276" w:lineRule="auto"/>
              <w:jc w:val="center"/>
              <w:rPr>
                <w:sz w:val="28"/>
                <w:szCs w:val="28"/>
                <w:lang w:val="en-US"/>
              </w:rPr>
            </w:pPr>
            <w:r w:rsidRPr="004015E0">
              <w:rPr>
                <w:sz w:val="28"/>
                <w:szCs w:val="28"/>
                <w:lang w:val="en-US"/>
              </w:rPr>
              <w:t>4</w:t>
            </w:r>
          </w:p>
        </w:tc>
        <w:tc>
          <w:tcPr>
            <w:tcW w:w="4480" w:type="dxa"/>
            <w:tcBorders>
              <w:top w:val="single" w:sz="4" w:space="0" w:color="auto"/>
              <w:left w:val="single" w:sz="4" w:space="0" w:color="auto"/>
              <w:bottom w:val="single" w:sz="4" w:space="0" w:color="auto"/>
              <w:right w:val="nil"/>
            </w:tcBorders>
            <w:hideMark/>
          </w:tcPr>
          <w:p w:rsidR="004015E0" w:rsidRPr="004015E0" w:rsidRDefault="004015E0" w:rsidP="004015E0">
            <w:pPr>
              <w:widowControl w:val="0"/>
              <w:autoSpaceDE w:val="0"/>
              <w:autoSpaceDN w:val="0"/>
              <w:adjustRightInd w:val="0"/>
              <w:spacing w:line="276" w:lineRule="auto"/>
              <w:rPr>
                <w:sz w:val="28"/>
                <w:szCs w:val="28"/>
              </w:rPr>
            </w:pPr>
            <w:proofErr w:type="gramStart"/>
            <w:r w:rsidRPr="004015E0">
              <w:rPr>
                <w:sz w:val="28"/>
                <w:szCs w:val="28"/>
              </w:rPr>
              <w:t xml:space="preserve">Муниципальный контракт (договор) на поставку товаров, </w:t>
            </w:r>
            <w:r w:rsidRPr="004015E0">
              <w:rPr>
                <w:sz w:val="28"/>
                <w:szCs w:val="28"/>
              </w:rPr>
              <w:lastRenderedPageBreak/>
              <w:t xml:space="preserve">выполнение работ, оказание услуг для обеспечения муниципальных нужд, сведения о котором подлежат включению в определенный </w:t>
            </w:r>
            <w:hyperlink r:id="rId17" w:history="1">
              <w:r w:rsidRPr="004015E0">
                <w:rPr>
                  <w:sz w:val="28"/>
                  <w:szCs w:val="28"/>
                </w:rPr>
                <w:t>законодательством</w:t>
              </w:r>
            </w:hyperlink>
            <w:r w:rsidRPr="004015E0">
              <w:rPr>
                <w:sz w:val="28"/>
                <w:szCs w:val="28"/>
              </w:rPr>
              <w:t xml:space="preserve">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(далее - соответственно муниципальный контракт, реестр контрактов)</w:t>
            </w:r>
            <w:proofErr w:type="gramEnd"/>
          </w:p>
        </w:tc>
        <w:tc>
          <w:tcPr>
            <w:tcW w:w="4480" w:type="dxa"/>
            <w:tcBorders>
              <w:top w:val="single" w:sz="4" w:space="0" w:color="auto"/>
              <w:left w:val="single" w:sz="4" w:space="0" w:color="auto"/>
              <w:bottom w:val="single" w:sz="4" w:space="0" w:color="auto"/>
              <w:right w:val="single" w:sz="4" w:space="0" w:color="auto"/>
            </w:tcBorders>
            <w:hideMark/>
          </w:tcPr>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lastRenderedPageBreak/>
              <w:t>Акт выполненных работ.</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Акт об оказании услуг.</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lastRenderedPageBreak/>
              <w:t>Акт приема-передачи.</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Муниципальный контракт (договор), в случае осуществления авансовых платежей в соответствии с условиями муниципального контракта, внесение арендной платы по муниципальному контракту (договору).</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Справка-расчет или иной документ, являющийся основанием для оплаты неустойки.</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Счет.</w:t>
            </w:r>
          </w:p>
          <w:p w:rsidR="004015E0" w:rsidRPr="004015E0" w:rsidRDefault="003C1B5E" w:rsidP="004015E0">
            <w:pPr>
              <w:widowControl w:val="0"/>
              <w:autoSpaceDE w:val="0"/>
              <w:autoSpaceDN w:val="0"/>
              <w:adjustRightInd w:val="0"/>
              <w:spacing w:line="276" w:lineRule="auto"/>
              <w:rPr>
                <w:sz w:val="28"/>
                <w:szCs w:val="28"/>
              </w:rPr>
            </w:pPr>
            <w:hyperlink r:id="rId18" w:history="1">
              <w:r w:rsidR="004015E0" w:rsidRPr="004015E0">
                <w:rPr>
                  <w:sz w:val="28"/>
                  <w:szCs w:val="28"/>
                </w:rPr>
                <w:t>Счет-фактура</w:t>
              </w:r>
            </w:hyperlink>
            <w:r w:rsidR="004015E0" w:rsidRPr="004015E0">
              <w:rPr>
                <w:sz w:val="28"/>
                <w:szCs w:val="28"/>
              </w:rPr>
              <w:t>.</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Товарная накладная.</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Универсальный передаточный документ. Чек.</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4015E0" w:rsidRPr="004015E0" w:rsidTr="004015E0">
        <w:tc>
          <w:tcPr>
            <w:tcW w:w="700" w:type="dxa"/>
            <w:tcBorders>
              <w:top w:val="single" w:sz="4" w:space="0" w:color="auto"/>
              <w:left w:val="single" w:sz="4" w:space="0" w:color="auto"/>
              <w:bottom w:val="single" w:sz="4" w:space="0" w:color="auto"/>
              <w:right w:val="single" w:sz="4" w:space="0" w:color="auto"/>
            </w:tcBorders>
            <w:hideMark/>
          </w:tcPr>
          <w:p w:rsidR="004015E0" w:rsidRPr="004015E0" w:rsidRDefault="004015E0" w:rsidP="004015E0">
            <w:pPr>
              <w:widowControl w:val="0"/>
              <w:autoSpaceDE w:val="0"/>
              <w:autoSpaceDN w:val="0"/>
              <w:adjustRightInd w:val="0"/>
              <w:spacing w:line="276" w:lineRule="auto"/>
              <w:jc w:val="center"/>
              <w:rPr>
                <w:sz w:val="28"/>
                <w:szCs w:val="28"/>
                <w:lang w:val="en-US"/>
              </w:rPr>
            </w:pPr>
            <w:r w:rsidRPr="004015E0">
              <w:rPr>
                <w:sz w:val="28"/>
                <w:szCs w:val="28"/>
                <w:lang w:val="en-US"/>
              </w:rPr>
              <w:lastRenderedPageBreak/>
              <w:t>5</w:t>
            </w:r>
          </w:p>
        </w:tc>
        <w:tc>
          <w:tcPr>
            <w:tcW w:w="4480" w:type="dxa"/>
            <w:tcBorders>
              <w:top w:val="single" w:sz="4" w:space="0" w:color="auto"/>
              <w:left w:val="single" w:sz="4" w:space="0" w:color="auto"/>
              <w:bottom w:val="nil"/>
              <w:right w:val="nil"/>
            </w:tcBorders>
            <w:hideMark/>
          </w:tcPr>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w:t>
            </w:r>
            <w:hyperlink r:id="rId19" w:history="1">
              <w:r w:rsidRPr="004015E0">
                <w:rPr>
                  <w:sz w:val="28"/>
                  <w:szCs w:val="28"/>
                </w:rPr>
                <w:t>законодательством</w:t>
              </w:r>
            </w:hyperlink>
            <w:r w:rsidRPr="004015E0">
              <w:rPr>
                <w:sz w:val="28"/>
                <w:szCs w:val="28"/>
              </w:rPr>
              <w:t xml:space="preserve"> Российской Федерации о контрактной системе в сфере закупок товаров, работ, услуг для обеспечения муниципальных нужд</w:t>
            </w:r>
          </w:p>
        </w:tc>
        <w:tc>
          <w:tcPr>
            <w:tcW w:w="4480" w:type="dxa"/>
            <w:tcBorders>
              <w:top w:val="single" w:sz="4" w:space="0" w:color="auto"/>
              <w:left w:val="single" w:sz="4" w:space="0" w:color="auto"/>
              <w:bottom w:val="nil"/>
              <w:right w:val="single" w:sz="4" w:space="0" w:color="auto"/>
            </w:tcBorders>
            <w:hideMark/>
          </w:tcPr>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Акт выполненных работ.</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Акт об оказании услуг.</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Акт приема-передачи.</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Договор (в случае осуществления авансовых платежей в соответствии с условиями договора, внесения арендной платы по договору).</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Справка-расчет или иной документ, являющийся основанием для оплаты неустойки.</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lastRenderedPageBreak/>
              <w:t>Счет.</w:t>
            </w:r>
          </w:p>
          <w:p w:rsidR="004015E0" w:rsidRPr="004015E0" w:rsidRDefault="003C1B5E" w:rsidP="004015E0">
            <w:pPr>
              <w:widowControl w:val="0"/>
              <w:autoSpaceDE w:val="0"/>
              <w:autoSpaceDN w:val="0"/>
              <w:adjustRightInd w:val="0"/>
              <w:spacing w:line="276" w:lineRule="auto"/>
              <w:rPr>
                <w:sz w:val="28"/>
                <w:szCs w:val="28"/>
              </w:rPr>
            </w:pPr>
            <w:hyperlink r:id="rId20" w:history="1">
              <w:r w:rsidR="004015E0" w:rsidRPr="004015E0">
                <w:rPr>
                  <w:sz w:val="28"/>
                  <w:szCs w:val="28"/>
                </w:rPr>
                <w:t>Счет-фактура</w:t>
              </w:r>
            </w:hyperlink>
            <w:r w:rsidR="004015E0" w:rsidRPr="004015E0">
              <w:rPr>
                <w:sz w:val="28"/>
                <w:szCs w:val="28"/>
              </w:rPr>
              <w:t>.</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Товарная накладная.</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Универсальный передаточный документ. Чек.</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4015E0" w:rsidRPr="004015E0" w:rsidTr="004015E0">
        <w:tc>
          <w:tcPr>
            <w:tcW w:w="700" w:type="dxa"/>
            <w:tcBorders>
              <w:top w:val="single" w:sz="4" w:space="0" w:color="auto"/>
              <w:left w:val="single" w:sz="4" w:space="0" w:color="auto"/>
              <w:bottom w:val="single" w:sz="4" w:space="0" w:color="auto"/>
              <w:right w:val="single" w:sz="4" w:space="0" w:color="auto"/>
            </w:tcBorders>
            <w:hideMark/>
          </w:tcPr>
          <w:p w:rsidR="004015E0" w:rsidRPr="004015E0" w:rsidRDefault="004015E0" w:rsidP="004015E0">
            <w:pPr>
              <w:widowControl w:val="0"/>
              <w:autoSpaceDE w:val="0"/>
              <w:autoSpaceDN w:val="0"/>
              <w:adjustRightInd w:val="0"/>
              <w:spacing w:line="276" w:lineRule="auto"/>
              <w:jc w:val="center"/>
              <w:rPr>
                <w:sz w:val="28"/>
                <w:szCs w:val="28"/>
                <w:lang w:val="en-US"/>
              </w:rPr>
            </w:pPr>
            <w:r w:rsidRPr="004015E0">
              <w:rPr>
                <w:sz w:val="28"/>
                <w:szCs w:val="28"/>
                <w:lang w:val="en-US"/>
              </w:rPr>
              <w:lastRenderedPageBreak/>
              <w:t>6</w:t>
            </w:r>
          </w:p>
        </w:tc>
        <w:tc>
          <w:tcPr>
            <w:tcW w:w="4480" w:type="dxa"/>
            <w:tcBorders>
              <w:top w:val="single" w:sz="4" w:space="0" w:color="auto"/>
              <w:left w:val="single" w:sz="4" w:space="0" w:color="auto"/>
              <w:bottom w:val="nil"/>
              <w:right w:val="nil"/>
            </w:tcBorders>
            <w:hideMark/>
          </w:tcPr>
          <w:p w:rsidR="004015E0" w:rsidRPr="004015E0" w:rsidRDefault="004015E0" w:rsidP="00AA4BAE">
            <w:pPr>
              <w:widowControl w:val="0"/>
              <w:autoSpaceDE w:val="0"/>
              <w:autoSpaceDN w:val="0"/>
              <w:adjustRightInd w:val="0"/>
              <w:spacing w:line="276" w:lineRule="auto"/>
              <w:rPr>
                <w:sz w:val="28"/>
                <w:szCs w:val="28"/>
              </w:rPr>
            </w:pPr>
            <w:r w:rsidRPr="004015E0">
              <w:rPr>
                <w:sz w:val="28"/>
                <w:szCs w:val="28"/>
              </w:rPr>
              <w:t xml:space="preserve">Договор (соглашение) о предоставлении субсидии муниципальному бюджетному или автономному учреждению </w:t>
            </w:r>
            <w:r w:rsidR="00AA4BAE">
              <w:rPr>
                <w:sz w:val="28"/>
                <w:szCs w:val="28"/>
              </w:rPr>
              <w:t>Карачаево-Черкесской Республики</w:t>
            </w:r>
          </w:p>
        </w:tc>
        <w:tc>
          <w:tcPr>
            <w:tcW w:w="4480" w:type="dxa"/>
            <w:tcBorders>
              <w:top w:val="single" w:sz="4" w:space="0" w:color="auto"/>
              <w:left w:val="single" w:sz="4" w:space="0" w:color="auto"/>
              <w:bottom w:val="nil"/>
              <w:right w:val="single" w:sz="4" w:space="0" w:color="auto"/>
            </w:tcBorders>
            <w:hideMark/>
          </w:tcPr>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 xml:space="preserve">График перечисления субсидии, предусмотренный договором (соглашением) о предоставлении субсидии муниципальному бюджетному или автономному учреждению местного бюджета. </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муниципальному бюджетному или автономному учреждению местного бюджета</w:t>
            </w:r>
          </w:p>
        </w:tc>
      </w:tr>
      <w:tr w:rsidR="004015E0" w:rsidRPr="004015E0" w:rsidTr="004015E0">
        <w:tc>
          <w:tcPr>
            <w:tcW w:w="700" w:type="dxa"/>
            <w:tcBorders>
              <w:top w:val="single" w:sz="4" w:space="0" w:color="auto"/>
              <w:left w:val="single" w:sz="4" w:space="0" w:color="auto"/>
              <w:bottom w:val="single" w:sz="4" w:space="0" w:color="auto"/>
              <w:right w:val="single" w:sz="4" w:space="0" w:color="auto"/>
            </w:tcBorders>
            <w:hideMark/>
          </w:tcPr>
          <w:p w:rsidR="004015E0" w:rsidRPr="004015E0" w:rsidRDefault="004015E0" w:rsidP="004015E0">
            <w:pPr>
              <w:widowControl w:val="0"/>
              <w:autoSpaceDE w:val="0"/>
              <w:autoSpaceDN w:val="0"/>
              <w:adjustRightInd w:val="0"/>
              <w:spacing w:line="276" w:lineRule="auto"/>
              <w:jc w:val="center"/>
              <w:rPr>
                <w:sz w:val="28"/>
                <w:szCs w:val="28"/>
                <w:lang w:val="en-US"/>
              </w:rPr>
            </w:pPr>
            <w:r w:rsidRPr="004015E0">
              <w:rPr>
                <w:sz w:val="28"/>
                <w:szCs w:val="28"/>
                <w:lang w:val="en-US"/>
              </w:rPr>
              <w:t>7</w:t>
            </w:r>
          </w:p>
        </w:tc>
        <w:tc>
          <w:tcPr>
            <w:tcW w:w="4480" w:type="dxa"/>
            <w:tcBorders>
              <w:top w:val="single" w:sz="4" w:space="0" w:color="auto"/>
              <w:left w:val="single" w:sz="4" w:space="0" w:color="auto"/>
              <w:bottom w:val="single" w:sz="4" w:space="0" w:color="auto"/>
              <w:right w:val="nil"/>
            </w:tcBorders>
            <w:hideMark/>
          </w:tcPr>
          <w:p w:rsidR="004015E0" w:rsidRPr="004015E0" w:rsidRDefault="004015E0" w:rsidP="004015E0">
            <w:pPr>
              <w:widowControl w:val="0"/>
              <w:autoSpaceDE w:val="0"/>
              <w:autoSpaceDN w:val="0"/>
              <w:adjustRightInd w:val="0"/>
              <w:spacing w:line="276" w:lineRule="auto"/>
              <w:rPr>
                <w:sz w:val="28"/>
                <w:szCs w:val="28"/>
              </w:rPr>
            </w:pPr>
            <w:proofErr w:type="gramStart"/>
            <w:r w:rsidRPr="004015E0">
              <w:rPr>
                <w:sz w:val="28"/>
                <w:szCs w:val="28"/>
              </w:rPr>
              <w:t xml:space="preserve">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w:t>
            </w:r>
            <w:r w:rsidRPr="004015E0">
              <w:rPr>
                <w:sz w:val="28"/>
                <w:szCs w:val="28"/>
              </w:rPr>
              <w:lastRenderedPageBreak/>
              <w:t xml:space="preserve">связи с предоставлением бюджетных инвестиций юридическому лицу в соответствии с </w:t>
            </w:r>
            <w:hyperlink r:id="rId21" w:history="1">
              <w:r w:rsidRPr="004015E0">
                <w:rPr>
                  <w:sz w:val="28"/>
                  <w:szCs w:val="28"/>
                </w:rPr>
                <w:t>бюджетным законодательством</w:t>
              </w:r>
            </w:hyperlink>
            <w:r w:rsidRPr="004015E0">
              <w:rPr>
                <w:sz w:val="28"/>
                <w:szCs w:val="28"/>
              </w:rPr>
              <w:t xml:space="preserve"> Российской Федерации (далее - договор (соглашение) о предоставлении субсидии и бюджетных инвестиций юридическому лицу)</w:t>
            </w:r>
            <w:proofErr w:type="gramEnd"/>
          </w:p>
        </w:tc>
        <w:tc>
          <w:tcPr>
            <w:tcW w:w="4480" w:type="dxa"/>
            <w:tcBorders>
              <w:top w:val="single" w:sz="4" w:space="0" w:color="auto"/>
              <w:left w:val="single" w:sz="4" w:space="0" w:color="auto"/>
              <w:bottom w:val="single" w:sz="4" w:space="0" w:color="auto"/>
              <w:right w:val="single" w:sz="4" w:space="0" w:color="auto"/>
            </w:tcBorders>
            <w:hideMark/>
          </w:tcPr>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lastRenderedPageBreak/>
              <w:t>Акт выполненных работ.</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Акт об оказании услуг.</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Акт приема-передачи.</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 xml:space="preserve">Договор, заключаемый в рамках исполнения договоров (соглашений) о предоставлении целевых субсидий и бюджетных инвестиций юридическому лицу. Платежное поручение юридического лица (в случае осуществления в соответствии с законодательством Российской </w:t>
            </w:r>
            <w:r w:rsidRPr="004015E0">
              <w:rPr>
                <w:sz w:val="28"/>
                <w:szCs w:val="28"/>
              </w:rPr>
              <w:lastRenderedPageBreak/>
              <w:t>Федерации казначейского сопровождения договора (соглашения) о предоставлении субсидии и бюджетных инвестиций юридическому лицу).</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Справка-расчет или иной документ, являющийся основанием для оплаты неустойки.</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Счет.</w:t>
            </w:r>
          </w:p>
          <w:p w:rsidR="004015E0" w:rsidRPr="004015E0" w:rsidRDefault="003C1B5E" w:rsidP="004015E0">
            <w:pPr>
              <w:widowControl w:val="0"/>
              <w:autoSpaceDE w:val="0"/>
              <w:autoSpaceDN w:val="0"/>
              <w:adjustRightInd w:val="0"/>
              <w:spacing w:line="276" w:lineRule="auto"/>
              <w:rPr>
                <w:sz w:val="28"/>
                <w:szCs w:val="28"/>
              </w:rPr>
            </w:pPr>
            <w:hyperlink r:id="rId22" w:history="1">
              <w:r w:rsidR="004015E0" w:rsidRPr="004015E0">
                <w:rPr>
                  <w:sz w:val="28"/>
                  <w:szCs w:val="28"/>
                </w:rPr>
                <w:t>Счет-фактура</w:t>
              </w:r>
            </w:hyperlink>
            <w:r w:rsidR="004015E0" w:rsidRPr="004015E0">
              <w:rPr>
                <w:sz w:val="28"/>
                <w:szCs w:val="28"/>
              </w:rPr>
              <w:t>.</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Товарная накладная.</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Чек.</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lastRenderedPageBreak/>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4015E0" w:rsidRPr="004015E0" w:rsidTr="004015E0">
        <w:tc>
          <w:tcPr>
            <w:tcW w:w="700" w:type="dxa"/>
            <w:tcBorders>
              <w:top w:val="single" w:sz="4" w:space="0" w:color="auto"/>
              <w:left w:val="single" w:sz="4" w:space="0" w:color="auto"/>
              <w:bottom w:val="single" w:sz="4" w:space="0" w:color="auto"/>
              <w:right w:val="single" w:sz="4" w:space="0" w:color="auto"/>
            </w:tcBorders>
            <w:hideMark/>
          </w:tcPr>
          <w:p w:rsidR="004015E0" w:rsidRPr="004015E0" w:rsidRDefault="004015E0" w:rsidP="004015E0">
            <w:pPr>
              <w:widowControl w:val="0"/>
              <w:autoSpaceDE w:val="0"/>
              <w:autoSpaceDN w:val="0"/>
              <w:adjustRightInd w:val="0"/>
              <w:spacing w:line="276" w:lineRule="auto"/>
              <w:jc w:val="center"/>
              <w:rPr>
                <w:sz w:val="28"/>
                <w:szCs w:val="28"/>
                <w:lang w:val="en-US"/>
              </w:rPr>
            </w:pPr>
            <w:r w:rsidRPr="004015E0">
              <w:rPr>
                <w:sz w:val="28"/>
                <w:szCs w:val="28"/>
                <w:lang w:val="en-US"/>
              </w:rPr>
              <w:lastRenderedPageBreak/>
              <w:t>8</w:t>
            </w:r>
          </w:p>
        </w:tc>
        <w:tc>
          <w:tcPr>
            <w:tcW w:w="4480" w:type="dxa"/>
            <w:tcBorders>
              <w:top w:val="single" w:sz="4" w:space="0" w:color="auto"/>
              <w:left w:val="single" w:sz="4" w:space="0" w:color="auto"/>
              <w:bottom w:val="single" w:sz="4" w:space="0" w:color="auto"/>
              <w:right w:val="nil"/>
            </w:tcBorders>
            <w:hideMark/>
          </w:tcPr>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правовой акт о предоставлении субсидии юридическому лицу)</w:t>
            </w:r>
          </w:p>
        </w:tc>
        <w:tc>
          <w:tcPr>
            <w:tcW w:w="4480" w:type="dxa"/>
            <w:tcBorders>
              <w:top w:val="single" w:sz="4" w:space="0" w:color="auto"/>
              <w:left w:val="single" w:sz="4" w:space="0" w:color="auto"/>
              <w:bottom w:val="single" w:sz="4" w:space="0" w:color="auto"/>
              <w:right w:val="single" w:sz="4" w:space="0" w:color="auto"/>
            </w:tcBorders>
            <w:hideMark/>
          </w:tcPr>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Заявка на перечисление субсидии юридическому лицу (при наличии).</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 xml:space="preserve">Иной документ, подтверждающий возникновение денежного обязательства по бюджетному </w:t>
            </w:r>
            <w:r w:rsidRPr="004015E0">
              <w:rPr>
                <w:sz w:val="28"/>
                <w:szCs w:val="28"/>
              </w:rPr>
              <w:lastRenderedPageBreak/>
              <w:t>обязательству получателя средств местного бюджета, возникшему на основании правового акта о предоставлении субсидии юридическому лицу</w:t>
            </w:r>
          </w:p>
        </w:tc>
      </w:tr>
      <w:tr w:rsidR="004015E0" w:rsidRPr="004015E0" w:rsidTr="004015E0">
        <w:tc>
          <w:tcPr>
            <w:tcW w:w="700" w:type="dxa"/>
            <w:tcBorders>
              <w:top w:val="single" w:sz="4" w:space="0" w:color="auto"/>
              <w:left w:val="single" w:sz="4" w:space="0" w:color="auto"/>
              <w:bottom w:val="single" w:sz="4" w:space="0" w:color="auto"/>
              <w:right w:val="single" w:sz="4" w:space="0" w:color="auto"/>
            </w:tcBorders>
            <w:hideMark/>
          </w:tcPr>
          <w:p w:rsidR="004015E0" w:rsidRPr="004015E0" w:rsidRDefault="004015E0" w:rsidP="004015E0">
            <w:pPr>
              <w:widowControl w:val="0"/>
              <w:autoSpaceDE w:val="0"/>
              <w:autoSpaceDN w:val="0"/>
              <w:adjustRightInd w:val="0"/>
              <w:spacing w:line="276" w:lineRule="auto"/>
              <w:jc w:val="center"/>
              <w:rPr>
                <w:sz w:val="28"/>
                <w:szCs w:val="28"/>
                <w:lang w:val="en-US"/>
              </w:rPr>
            </w:pPr>
            <w:r w:rsidRPr="004015E0">
              <w:rPr>
                <w:sz w:val="28"/>
                <w:szCs w:val="28"/>
                <w:lang w:val="en-US"/>
              </w:rPr>
              <w:lastRenderedPageBreak/>
              <w:t>9</w:t>
            </w:r>
          </w:p>
        </w:tc>
        <w:tc>
          <w:tcPr>
            <w:tcW w:w="4480" w:type="dxa"/>
            <w:tcBorders>
              <w:top w:val="single" w:sz="4" w:space="0" w:color="auto"/>
              <w:left w:val="single" w:sz="4" w:space="0" w:color="auto"/>
              <w:bottom w:val="nil"/>
              <w:right w:val="nil"/>
            </w:tcBorders>
            <w:hideMark/>
          </w:tcPr>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Исполнительный документ (исполнительный лист, судебный приказ) (далее - исполнительный документ)</w:t>
            </w:r>
          </w:p>
        </w:tc>
        <w:tc>
          <w:tcPr>
            <w:tcW w:w="4480" w:type="dxa"/>
            <w:tcBorders>
              <w:top w:val="single" w:sz="4" w:space="0" w:color="auto"/>
              <w:left w:val="single" w:sz="4" w:space="0" w:color="auto"/>
              <w:bottom w:val="nil"/>
              <w:right w:val="single" w:sz="4" w:space="0" w:color="auto"/>
            </w:tcBorders>
            <w:hideMark/>
          </w:tcPr>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 xml:space="preserve">График выплат по исполнительному документу, предусматривающему выплаты периодического характера. Исполнительный документ. </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Справка-расчет.</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4015E0" w:rsidRPr="004015E0" w:rsidTr="004015E0">
        <w:tc>
          <w:tcPr>
            <w:tcW w:w="700" w:type="dxa"/>
            <w:tcBorders>
              <w:top w:val="single" w:sz="4" w:space="0" w:color="auto"/>
              <w:left w:val="single" w:sz="4" w:space="0" w:color="auto"/>
              <w:bottom w:val="single" w:sz="4" w:space="0" w:color="auto"/>
              <w:right w:val="single" w:sz="4" w:space="0" w:color="auto"/>
            </w:tcBorders>
            <w:hideMark/>
          </w:tcPr>
          <w:p w:rsidR="004015E0" w:rsidRPr="004015E0" w:rsidRDefault="004015E0" w:rsidP="004015E0">
            <w:pPr>
              <w:widowControl w:val="0"/>
              <w:autoSpaceDE w:val="0"/>
              <w:autoSpaceDN w:val="0"/>
              <w:adjustRightInd w:val="0"/>
              <w:spacing w:line="276" w:lineRule="auto"/>
              <w:jc w:val="center"/>
              <w:rPr>
                <w:sz w:val="28"/>
                <w:szCs w:val="28"/>
                <w:lang w:val="en-US"/>
              </w:rPr>
            </w:pPr>
            <w:r w:rsidRPr="004015E0">
              <w:rPr>
                <w:sz w:val="28"/>
                <w:szCs w:val="28"/>
                <w:lang w:val="en-US"/>
              </w:rPr>
              <w:t>10</w:t>
            </w:r>
          </w:p>
        </w:tc>
        <w:tc>
          <w:tcPr>
            <w:tcW w:w="4480" w:type="dxa"/>
            <w:tcBorders>
              <w:top w:val="single" w:sz="4" w:space="0" w:color="auto"/>
              <w:left w:val="single" w:sz="4" w:space="0" w:color="auto"/>
              <w:bottom w:val="single" w:sz="4" w:space="0" w:color="auto"/>
              <w:right w:val="nil"/>
            </w:tcBorders>
            <w:hideMark/>
          </w:tcPr>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Решение налогового органа о взыскании налога, сбора, страховых взносов, пеней и штрафов, процентов (далее - решение налогового органа)</w:t>
            </w:r>
          </w:p>
        </w:tc>
        <w:tc>
          <w:tcPr>
            <w:tcW w:w="4480" w:type="dxa"/>
            <w:tcBorders>
              <w:top w:val="single" w:sz="4" w:space="0" w:color="auto"/>
              <w:left w:val="single" w:sz="4" w:space="0" w:color="auto"/>
              <w:bottom w:val="single" w:sz="4" w:space="0" w:color="auto"/>
              <w:right w:val="single" w:sz="4" w:space="0" w:color="auto"/>
            </w:tcBorders>
            <w:hideMark/>
          </w:tcPr>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Решение налогового органа.</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Справка-расчет.</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4015E0" w:rsidRPr="004015E0" w:rsidTr="004015E0">
        <w:tc>
          <w:tcPr>
            <w:tcW w:w="700" w:type="dxa"/>
            <w:tcBorders>
              <w:top w:val="single" w:sz="4" w:space="0" w:color="auto"/>
              <w:left w:val="single" w:sz="4" w:space="0" w:color="auto"/>
              <w:bottom w:val="single" w:sz="4" w:space="0" w:color="auto"/>
              <w:right w:val="single" w:sz="4" w:space="0" w:color="auto"/>
            </w:tcBorders>
            <w:hideMark/>
          </w:tcPr>
          <w:p w:rsidR="004015E0" w:rsidRPr="004015E0" w:rsidRDefault="004015E0" w:rsidP="004015E0">
            <w:pPr>
              <w:widowControl w:val="0"/>
              <w:autoSpaceDE w:val="0"/>
              <w:autoSpaceDN w:val="0"/>
              <w:adjustRightInd w:val="0"/>
              <w:spacing w:line="276" w:lineRule="auto"/>
              <w:jc w:val="center"/>
              <w:rPr>
                <w:sz w:val="28"/>
                <w:szCs w:val="28"/>
                <w:lang w:val="en-US"/>
              </w:rPr>
            </w:pPr>
            <w:r w:rsidRPr="004015E0">
              <w:rPr>
                <w:sz w:val="28"/>
                <w:szCs w:val="28"/>
                <w:lang w:val="en-US"/>
              </w:rPr>
              <w:t>11</w:t>
            </w:r>
          </w:p>
        </w:tc>
        <w:tc>
          <w:tcPr>
            <w:tcW w:w="4480" w:type="dxa"/>
            <w:tcBorders>
              <w:top w:val="single" w:sz="4" w:space="0" w:color="auto"/>
              <w:left w:val="single" w:sz="4" w:space="0" w:color="auto"/>
              <w:bottom w:val="single" w:sz="4" w:space="0" w:color="auto"/>
              <w:right w:val="nil"/>
            </w:tcBorders>
            <w:hideMark/>
          </w:tcPr>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 xml:space="preserve">Документ, не определенный </w:t>
            </w:r>
            <w:hyperlink r:id="rId23" w:anchor="sub_501" w:history="1">
              <w:r w:rsidRPr="004015E0">
                <w:rPr>
                  <w:sz w:val="28"/>
                  <w:szCs w:val="28"/>
                </w:rPr>
                <w:t>пунктами 1 - 7</w:t>
              </w:r>
            </w:hyperlink>
            <w:r w:rsidRPr="004015E0">
              <w:rPr>
                <w:sz w:val="28"/>
                <w:szCs w:val="28"/>
              </w:rPr>
              <w:t xml:space="preserve"> настоящего перечня, в соответствии с которым возникает бюджетное обязательство получателя средств местного бюджета:</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закон, иной нормативный правовой акт, в соответствии с которым возникают публичные обязательства, обязательства по уплате платежей в бюджет (не требующие заключения договора);</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lastRenderedPageBreak/>
              <w:t>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в Управление не направлены информация и документы по указанному договору для их включения в реестр контрактов;</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Иной документ, в соответствии с которым возникает бюджетное обязательство получателя средств местного бюджета</w:t>
            </w:r>
          </w:p>
        </w:tc>
        <w:tc>
          <w:tcPr>
            <w:tcW w:w="4480" w:type="dxa"/>
            <w:tcBorders>
              <w:top w:val="single" w:sz="4" w:space="0" w:color="auto"/>
              <w:left w:val="single" w:sz="4" w:space="0" w:color="auto"/>
              <w:bottom w:val="single" w:sz="4" w:space="0" w:color="auto"/>
              <w:right w:val="single" w:sz="4" w:space="0" w:color="auto"/>
            </w:tcBorders>
            <w:hideMark/>
          </w:tcPr>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lastRenderedPageBreak/>
              <w:t>Авансовый отчет.</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Акт выполненных работ.</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Акт приема-передачи.</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Акт об оказании услуг.</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Заявление на выдачу денежных средств под отчет.</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lastRenderedPageBreak/>
              <w:t>Заявление физического лица.</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Квитанция.</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Приказ о направлении в командировку, с прилагаемым расчетом командировочных сумм.</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Служебная записка.</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Справка-расчет.</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Счет.</w:t>
            </w:r>
          </w:p>
          <w:p w:rsidR="004015E0" w:rsidRPr="004015E0" w:rsidRDefault="003C1B5E" w:rsidP="004015E0">
            <w:pPr>
              <w:widowControl w:val="0"/>
              <w:autoSpaceDE w:val="0"/>
              <w:autoSpaceDN w:val="0"/>
              <w:adjustRightInd w:val="0"/>
              <w:spacing w:line="276" w:lineRule="auto"/>
              <w:rPr>
                <w:sz w:val="28"/>
                <w:szCs w:val="28"/>
              </w:rPr>
            </w:pPr>
            <w:hyperlink r:id="rId24" w:history="1">
              <w:r w:rsidR="004015E0" w:rsidRPr="004015E0">
                <w:rPr>
                  <w:sz w:val="28"/>
                  <w:szCs w:val="28"/>
                </w:rPr>
                <w:t>Счет-фактура</w:t>
              </w:r>
            </w:hyperlink>
            <w:r w:rsidR="004015E0" w:rsidRPr="004015E0">
              <w:rPr>
                <w:sz w:val="28"/>
                <w:szCs w:val="28"/>
              </w:rPr>
              <w:t>.</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Товарная накладная.</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Универсальный передаточный документ. Чек.</w:t>
            </w:r>
          </w:p>
          <w:p w:rsidR="004015E0" w:rsidRPr="004015E0" w:rsidRDefault="004015E0" w:rsidP="004015E0">
            <w:pPr>
              <w:widowControl w:val="0"/>
              <w:autoSpaceDE w:val="0"/>
              <w:autoSpaceDN w:val="0"/>
              <w:adjustRightInd w:val="0"/>
              <w:spacing w:line="276" w:lineRule="auto"/>
              <w:rPr>
                <w:sz w:val="28"/>
                <w:szCs w:val="28"/>
              </w:rPr>
            </w:pPr>
            <w:r w:rsidRPr="004015E0">
              <w:rPr>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373DFA" w:rsidRDefault="00373DFA" w:rsidP="00130DD2">
      <w:pPr>
        <w:rPr>
          <w:sz w:val="28"/>
          <w:szCs w:val="28"/>
        </w:rPr>
      </w:pPr>
    </w:p>
    <w:p w:rsidR="00373DFA" w:rsidRPr="00373DFA" w:rsidRDefault="00373DFA" w:rsidP="00373DFA">
      <w:pPr>
        <w:rPr>
          <w:sz w:val="28"/>
          <w:szCs w:val="28"/>
        </w:rPr>
      </w:pPr>
    </w:p>
    <w:p w:rsidR="00373DFA" w:rsidRPr="00373DFA" w:rsidRDefault="00373DFA" w:rsidP="00373DFA">
      <w:pPr>
        <w:rPr>
          <w:sz w:val="28"/>
          <w:szCs w:val="28"/>
        </w:rPr>
      </w:pPr>
    </w:p>
    <w:p w:rsidR="00373DFA" w:rsidRPr="00373DFA" w:rsidRDefault="00373DFA" w:rsidP="00373DFA">
      <w:pPr>
        <w:rPr>
          <w:sz w:val="28"/>
          <w:szCs w:val="28"/>
        </w:rPr>
      </w:pPr>
    </w:p>
    <w:p w:rsidR="00373DFA" w:rsidRPr="00373DFA" w:rsidRDefault="00373DFA" w:rsidP="00373DFA">
      <w:pPr>
        <w:rPr>
          <w:sz w:val="28"/>
          <w:szCs w:val="28"/>
        </w:rPr>
      </w:pPr>
    </w:p>
    <w:p w:rsidR="00373DFA" w:rsidRPr="00373DFA" w:rsidRDefault="00373DFA" w:rsidP="00373DFA">
      <w:pPr>
        <w:rPr>
          <w:sz w:val="28"/>
          <w:szCs w:val="28"/>
        </w:rPr>
      </w:pPr>
    </w:p>
    <w:p w:rsidR="00373DFA" w:rsidRPr="00373DFA" w:rsidRDefault="00373DFA" w:rsidP="00373DFA">
      <w:pPr>
        <w:rPr>
          <w:sz w:val="28"/>
          <w:szCs w:val="28"/>
        </w:rPr>
      </w:pPr>
    </w:p>
    <w:p w:rsidR="00373DFA" w:rsidRPr="00373DFA" w:rsidRDefault="00373DFA" w:rsidP="00373DFA">
      <w:pPr>
        <w:rPr>
          <w:sz w:val="28"/>
          <w:szCs w:val="28"/>
        </w:rPr>
      </w:pPr>
    </w:p>
    <w:p w:rsidR="00373DFA" w:rsidRPr="00373DFA" w:rsidRDefault="00373DFA" w:rsidP="00373DFA">
      <w:pPr>
        <w:rPr>
          <w:sz w:val="28"/>
          <w:szCs w:val="28"/>
        </w:rPr>
      </w:pPr>
    </w:p>
    <w:p w:rsidR="00373DFA" w:rsidRDefault="00373DFA" w:rsidP="00373DFA">
      <w:pPr>
        <w:rPr>
          <w:sz w:val="28"/>
          <w:szCs w:val="28"/>
        </w:rPr>
      </w:pPr>
    </w:p>
    <w:sectPr w:rsidR="00373DFA" w:rsidSect="00656C66">
      <w:pgSz w:w="11906" w:h="16838"/>
      <w:pgMar w:top="1135"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B5E" w:rsidRDefault="003C1B5E" w:rsidP="001953A7">
      <w:r>
        <w:separator/>
      </w:r>
    </w:p>
  </w:endnote>
  <w:endnote w:type="continuationSeparator" w:id="0">
    <w:p w:rsidR="003C1B5E" w:rsidRDefault="003C1B5E" w:rsidP="00195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Times New Roman"/>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B5E" w:rsidRDefault="003C1B5E" w:rsidP="001953A7">
      <w:r>
        <w:separator/>
      </w:r>
    </w:p>
  </w:footnote>
  <w:footnote w:type="continuationSeparator" w:id="0">
    <w:p w:rsidR="003C1B5E" w:rsidRDefault="003C1B5E" w:rsidP="001953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04599"/>
    <w:multiLevelType w:val="multilevel"/>
    <w:tmpl w:val="A5868F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1966508"/>
    <w:multiLevelType w:val="hybridMultilevel"/>
    <w:tmpl w:val="E3A84B7E"/>
    <w:lvl w:ilvl="0" w:tplc="975408A4">
      <w:start w:val="1"/>
      <w:numFmt w:val="decimal"/>
      <w:lvlText w:val="%1."/>
      <w:lvlJc w:val="left"/>
      <w:pPr>
        <w:ind w:left="1410" w:hanging="81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297"/>
    <w:rsid w:val="00015EDD"/>
    <w:rsid w:val="0002116B"/>
    <w:rsid w:val="00045297"/>
    <w:rsid w:val="00080596"/>
    <w:rsid w:val="000C2CDD"/>
    <w:rsid w:val="001171FE"/>
    <w:rsid w:val="00130DD2"/>
    <w:rsid w:val="00192882"/>
    <w:rsid w:val="001941AA"/>
    <w:rsid w:val="001953A7"/>
    <w:rsid w:val="001E405F"/>
    <w:rsid w:val="001F0D88"/>
    <w:rsid w:val="00213508"/>
    <w:rsid w:val="00247FAF"/>
    <w:rsid w:val="002C49CD"/>
    <w:rsid w:val="002D3757"/>
    <w:rsid w:val="002E56D7"/>
    <w:rsid w:val="002E6880"/>
    <w:rsid w:val="003429B0"/>
    <w:rsid w:val="00373DFA"/>
    <w:rsid w:val="00383ACD"/>
    <w:rsid w:val="0039284B"/>
    <w:rsid w:val="003C19AD"/>
    <w:rsid w:val="003C1B5E"/>
    <w:rsid w:val="003E381F"/>
    <w:rsid w:val="004015E0"/>
    <w:rsid w:val="00402223"/>
    <w:rsid w:val="00410F1A"/>
    <w:rsid w:val="00432A26"/>
    <w:rsid w:val="00436776"/>
    <w:rsid w:val="004479C3"/>
    <w:rsid w:val="004569F9"/>
    <w:rsid w:val="00470392"/>
    <w:rsid w:val="00485ED5"/>
    <w:rsid w:val="004878EC"/>
    <w:rsid w:val="00494456"/>
    <w:rsid w:val="004A0ABA"/>
    <w:rsid w:val="004C1BAC"/>
    <w:rsid w:val="005064D5"/>
    <w:rsid w:val="005301C2"/>
    <w:rsid w:val="0054443D"/>
    <w:rsid w:val="005573AC"/>
    <w:rsid w:val="005708DB"/>
    <w:rsid w:val="0059027B"/>
    <w:rsid w:val="005954B2"/>
    <w:rsid w:val="005A6D4D"/>
    <w:rsid w:val="005A7575"/>
    <w:rsid w:val="005B3C4F"/>
    <w:rsid w:val="005C101C"/>
    <w:rsid w:val="005D36D2"/>
    <w:rsid w:val="005E41F8"/>
    <w:rsid w:val="00600741"/>
    <w:rsid w:val="00644C1C"/>
    <w:rsid w:val="00656C66"/>
    <w:rsid w:val="006734C3"/>
    <w:rsid w:val="00696C99"/>
    <w:rsid w:val="006A09F2"/>
    <w:rsid w:val="006A7CED"/>
    <w:rsid w:val="006B1241"/>
    <w:rsid w:val="0070308D"/>
    <w:rsid w:val="00733929"/>
    <w:rsid w:val="0073671A"/>
    <w:rsid w:val="00741B50"/>
    <w:rsid w:val="007527CB"/>
    <w:rsid w:val="00753B8E"/>
    <w:rsid w:val="0076554B"/>
    <w:rsid w:val="007847AC"/>
    <w:rsid w:val="007911D5"/>
    <w:rsid w:val="007B3091"/>
    <w:rsid w:val="007B39EB"/>
    <w:rsid w:val="007C0DD0"/>
    <w:rsid w:val="0084576E"/>
    <w:rsid w:val="00847830"/>
    <w:rsid w:val="00856F5F"/>
    <w:rsid w:val="00885CA6"/>
    <w:rsid w:val="0089357A"/>
    <w:rsid w:val="008C3546"/>
    <w:rsid w:val="008D0929"/>
    <w:rsid w:val="00910BE1"/>
    <w:rsid w:val="00917C4A"/>
    <w:rsid w:val="009259AE"/>
    <w:rsid w:val="009409FE"/>
    <w:rsid w:val="009872F8"/>
    <w:rsid w:val="009E7E51"/>
    <w:rsid w:val="009F081E"/>
    <w:rsid w:val="00A41D24"/>
    <w:rsid w:val="00A43942"/>
    <w:rsid w:val="00A81253"/>
    <w:rsid w:val="00AA4BAE"/>
    <w:rsid w:val="00AB2121"/>
    <w:rsid w:val="00AC0A67"/>
    <w:rsid w:val="00AF7EC7"/>
    <w:rsid w:val="00B241F0"/>
    <w:rsid w:val="00B44498"/>
    <w:rsid w:val="00B577BD"/>
    <w:rsid w:val="00B63135"/>
    <w:rsid w:val="00BA5233"/>
    <w:rsid w:val="00BB6572"/>
    <w:rsid w:val="00BD3B1D"/>
    <w:rsid w:val="00BF6183"/>
    <w:rsid w:val="00C016B4"/>
    <w:rsid w:val="00C2163C"/>
    <w:rsid w:val="00C322EC"/>
    <w:rsid w:val="00C336DD"/>
    <w:rsid w:val="00C46CA7"/>
    <w:rsid w:val="00C522EE"/>
    <w:rsid w:val="00C67E8A"/>
    <w:rsid w:val="00C75FF0"/>
    <w:rsid w:val="00CA29BB"/>
    <w:rsid w:val="00CA6D9A"/>
    <w:rsid w:val="00CC31B7"/>
    <w:rsid w:val="00CE7D0A"/>
    <w:rsid w:val="00CF0453"/>
    <w:rsid w:val="00CF62C9"/>
    <w:rsid w:val="00CF7EE7"/>
    <w:rsid w:val="00D260BA"/>
    <w:rsid w:val="00D26B69"/>
    <w:rsid w:val="00D635D5"/>
    <w:rsid w:val="00D6736D"/>
    <w:rsid w:val="00D725D7"/>
    <w:rsid w:val="00D83509"/>
    <w:rsid w:val="00D97530"/>
    <w:rsid w:val="00DC6C9F"/>
    <w:rsid w:val="00DE0D45"/>
    <w:rsid w:val="00E125EE"/>
    <w:rsid w:val="00E12ABE"/>
    <w:rsid w:val="00E44AD1"/>
    <w:rsid w:val="00E564D1"/>
    <w:rsid w:val="00E6724F"/>
    <w:rsid w:val="00E74E7A"/>
    <w:rsid w:val="00EC0444"/>
    <w:rsid w:val="00ED0212"/>
    <w:rsid w:val="00F02235"/>
    <w:rsid w:val="00F554D4"/>
    <w:rsid w:val="00F71D49"/>
    <w:rsid w:val="00FD38A6"/>
    <w:rsid w:val="00FE2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F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975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45297"/>
    <w:pPr>
      <w:keepNext/>
      <w:jc w:val="both"/>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45297"/>
    <w:rPr>
      <w:rFonts w:ascii="Times New Roman" w:eastAsia="Times New Roman" w:hAnsi="Times New Roman" w:cs="Times New Roman"/>
      <w:b/>
      <w:bCs/>
      <w:sz w:val="28"/>
      <w:szCs w:val="24"/>
      <w:lang w:eastAsia="ru-RU"/>
    </w:rPr>
  </w:style>
  <w:style w:type="paragraph" w:styleId="a3">
    <w:name w:val="Normal (Web)"/>
    <w:basedOn w:val="a"/>
    <w:uiPriority w:val="99"/>
    <w:rsid w:val="00045297"/>
    <w:pPr>
      <w:spacing w:before="100" w:beforeAutospacing="1" w:after="100" w:afterAutospacing="1"/>
    </w:pPr>
  </w:style>
  <w:style w:type="character" w:customStyle="1" w:styleId="a4">
    <w:name w:val="Гипертекстовая ссылка"/>
    <w:rsid w:val="00045297"/>
    <w:rPr>
      <w:color w:val="106BBE"/>
    </w:rPr>
  </w:style>
  <w:style w:type="paragraph" w:customStyle="1" w:styleId="a5">
    <w:name w:val="Прижатый влево"/>
    <w:basedOn w:val="a"/>
    <w:next w:val="a"/>
    <w:rsid w:val="00045297"/>
    <w:pPr>
      <w:widowControl w:val="0"/>
      <w:autoSpaceDE w:val="0"/>
      <w:autoSpaceDN w:val="0"/>
      <w:adjustRightInd w:val="0"/>
    </w:pPr>
    <w:rPr>
      <w:rFonts w:ascii="Arial" w:hAnsi="Arial"/>
    </w:rPr>
  </w:style>
  <w:style w:type="character" w:styleId="a6">
    <w:name w:val="Strong"/>
    <w:uiPriority w:val="22"/>
    <w:qFormat/>
    <w:rsid w:val="00045297"/>
    <w:rPr>
      <w:b/>
      <w:bCs/>
    </w:rPr>
  </w:style>
  <w:style w:type="paragraph" w:styleId="a7">
    <w:name w:val="Balloon Text"/>
    <w:basedOn w:val="a"/>
    <w:link w:val="a8"/>
    <w:uiPriority w:val="99"/>
    <w:semiHidden/>
    <w:unhideWhenUsed/>
    <w:rsid w:val="00B63135"/>
    <w:rPr>
      <w:rFonts w:ascii="Tahoma" w:hAnsi="Tahoma" w:cs="Tahoma"/>
      <w:sz w:val="16"/>
      <w:szCs w:val="16"/>
    </w:rPr>
  </w:style>
  <w:style w:type="character" w:customStyle="1" w:styleId="a8">
    <w:name w:val="Текст выноски Знак"/>
    <w:basedOn w:val="a0"/>
    <w:link w:val="a7"/>
    <w:uiPriority w:val="99"/>
    <w:semiHidden/>
    <w:rsid w:val="00B63135"/>
    <w:rPr>
      <w:rFonts w:ascii="Tahoma" w:eastAsia="Times New Roman" w:hAnsi="Tahoma" w:cs="Tahoma"/>
      <w:sz w:val="16"/>
      <w:szCs w:val="16"/>
      <w:lang w:eastAsia="ru-RU"/>
    </w:rPr>
  </w:style>
  <w:style w:type="character" w:customStyle="1" w:styleId="10">
    <w:name w:val="Заголовок 1 Знак"/>
    <w:basedOn w:val="a0"/>
    <w:link w:val="1"/>
    <w:uiPriority w:val="9"/>
    <w:rsid w:val="00D97530"/>
    <w:rPr>
      <w:rFonts w:asciiTheme="majorHAnsi" w:eastAsiaTheme="majorEastAsia" w:hAnsiTheme="majorHAnsi" w:cstheme="majorBidi"/>
      <w:b/>
      <w:bCs/>
      <w:color w:val="365F91" w:themeColor="accent1" w:themeShade="BF"/>
      <w:sz w:val="28"/>
      <w:szCs w:val="28"/>
      <w:lang w:eastAsia="ru-RU"/>
    </w:rPr>
  </w:style>
  <w:style w:type="paragraph" w:styleId="a9">
    <w:name w:val="List Paragraph"/>
    <w:basedOn w:val="a"/>
    <w:uiPriority w:val="34"/>
    <w:qFormat/>
    <w:rsid w:val="005E41F8"/>
    <w:pPr>
      <w:ind w:left="720"/>
      <w:contextualSpacing/>
    </w:pPr>
  </w:style>
  <w:style w:type="paragraph" w:customStyle="1" w:styleId="ConsPlusNonformat">
    <w:name w:val="ConsPlusNonformat"/>
    <w:rsid w:val="00C67E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402223"/>
    <w:pPr>
      <w:widowControl w:val="0"/>
      <w:autoSpaceDE w:val="0"/>
      <w:autoSpaceDN w:val="0"/>
      <w:spacing w:after="0" w:line="240" w:lineRule="auto"/>
    </w:pPr>
    <w:rPr>
      <w:rFonts w:ascii="Calibri" w:eastAsia="Times New Roman" w:hAnsi="Calibri" w:cs="Calibri"/>
      <w:szCs w:val="20"/>
      <w:lang w:eastAsia="ru-RU"/>
    </w:rPr>
  </w:style>
  <w:style w:type="character" w:customStyle="1" w:styleId="21">
    <w:name w:val="Основной текст (2)_"/>
    <w:basedOn w:val="a0"/>
    <w:link w:val="22"/>
    <w:rsid w:val="00656C66"/>
    <w:rPr>
      <w:rFonts w:ascii="Times New Roman" w:eastAsia="Times New Roman" w:hAnsi="Times New Roman" w:cs="Times New Roman"/>
      <w:sz w:val="26"/>
      <w:szCs w:val="26"/>
      <w:shd w:val="clear" w:color="auto" w:fill="FFFFFF"/>
    </w:rPr>
  </w:style>
  <w:style w:type="character" w:customStyle="1" w:styleId="3">
    <w:name w:val="Основной текст (3)_"/>
    <w:basedOn w:val="a0"/>
    <w:link w:val="30"/>
    <w:rsid w:val="00656C66"/>
    <w:rPr>
      <w:rFonts w:ascii="Times New Roman" w:eastAsia="Times New Roman" w:hAnsi="Times New Roman" w:cs="Times New Roman"/>
      <w:b/>
      <w:bCs/>
      <w:sz w:val="28"/>
      <w:szCs w:val="28"/>
      <w:shd w:val="clear" w:color="auto" w:fill="FFFFFF"/>
    </w:rPr>
  </w:style>
  <w:style w:type="paragraph" w:customStyle="1" w:styleId="22">
    <w:name w:val="Основной текст (2)"/>
    <w:basedOn w:val="a"/>
    <w:link w:val="21"/>
    <w:rsid w:val="00656C66"/>
    <w:pPr>
      <w:widowControl w:val="0"/>
      <w:shd w:val="clear" w:color="auto" w:fill="FFFFFF"/>
      <w:spacing w:after="300" w:line="322" w:lineRule="exact"/>
    </w:pPr>
    <w:rPr>
      <w:sz w:val="26"/>
      <w:szCs w:val="26"/>
      <w:lang w:eastAsia="en-US"/>
    </w:rPr>
  </w:style>
  <w:style w:type="paragraph" w:customStyle="1" w:styleId="30">
    <w:name w:val="Основной текст (3)"/>
    <w:basedOn w:val="a"/>
    <w:link w:val="3"/>
    <w:rsid w:val="00656C66"/>
    <w:pPr>
      <w:widowControl w:val="0"/>
      <w:shd w:val="clear" w:color="auto" w:fill="FFFFFF"/>
      <w:spacing w:before="300" w:line="322" w:lineRule="exact"/>
      <w:jc w:val="center"/>
    </w:pPr>
    <w:rPr>
      <w:b/>
      <w:bCs/>
      <w:sz w:val="28"/>
      <w:szCs w:val="28"/>
      <w:lang w:eastAsia="en-US"/>
    </w:rPr>
  </w:style>
  <w:style w:type="character" w:customStyle="1" w:styleId="211pt">
    <w:name w:val="Основной текст (2) + 11 pt;Полужирный"/>
    <w:basedOn w:val="21"/>
    <w:rsid w:val="00656C6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4">
    <w:name w:val="Основной текст (4)_"/>
    <w:basedOn w:val="a0"/>
    <w:link w:val="40"/>
    <w:rsid w:val="00656C66"/>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656C66"/>
    <w:pPr>
      <w:widowControl w:val="0"/>
      <w:shd w:val="clear" w:color="auto" w:fill="FFFFFF"/>
      <w:spacing w:before="300" w:line="547" w:lineRule="exact"/>
      <w:ind w:hanging="460"/>
    </w:pPr>
    <w:rPr>
      <w:b/>
      <w:bCs/>
      <w:sz w:val="22"/>
      <w:szCs w:val="22"/>
      <w:lang w:eastAsia="en-US"/>
    </w:rPr>
  </w:style>
  <w:style w:type="character" w:customStyle="1" w:styleId="413pt">
    <w:name w:val="Основной текст (4) + 13 pt;Не полужирный"/>
    <w:basedOn w:val="4"/>
    <w:rsid w:val="00656C6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aa">
    <w:name w:val="Подпись к таблице"/>
    <w:basedOn w:val="a0"/>
    <w:rsid w:val="00656C6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styleId="ab">
    <w:name w:val="footnote text"/>
    <w:basedOn w:val="a"/>
    <w:link w:val="ac"/>
    <w:uiPriority w:val="99"/>
    <w:semiHidden/>
    <w:unhideWhenUsed/>
    <w:rsid w:val="001953A7"/>
    <w:pPr>
      <w:widowControl w:val="0"/>
      <w:autoSpaceDE w:val="0"/>
      <w:autoSpaceDN w:val="0"/>
      <w:adjustRightInd w:val="0"/>
      <w:ind w:firstLine="720"/>
      <w:jc w:val="both"/>
    </w:pPr>
    <w:rPr>
      <w:rFonts w:ascii="Arial" w:eastAsiaTheme="minorEastAsia" w:hAnsi="Arial" w:cs="Arial"/>
      <w:sz w:val="20"/>
      <w:szCs w:val="20"/>
    </w:rPr>
  </w:style>
  <w:style w:type="character" w:customStyle="1" w:styleId="ac">
    <w:name w:val="Текст сноски Знак"/>
    <w:basedOn w:val="a0"/>
    <w:link w:val="ab"/>
    <w:uiPriority w:val="99"/>
    <w:semiHidden/>
    <w:rsid w:val="001953A7"/>
    <w:rPr>
      <w:rFonts w:ascii="Arial" w:eastAsiaTheme="minorEastAsia" w:hAnsi="Arial" w:cs="Arial"/>
      <w:sz w:val="20"/>
      <w:szCs w:val="20"/>
      <w:lang w:eastAsia="ru-RU"/>
    </w:rPr>
  </w:style>
  <w:style w:type="character" w:styleId="ad">
    <w:name w:val="footnote reference"/>
    <w:basedOn w:val="a0"/>
    <w:uiPriority w:val="99"/>
    <w:semiHidden/>
    <w:unhideWhenUsed/>
    <w:rsid w:val="001953A7"/>
    <w:rPr>
      <w:rFonts w:cs="Times New Roman"/>
      <w:vertAlign w:val="superscript"/>
    </w:rPr>
  </w:style>
  <w:style w:type="paragraph" w:styleId="ae">
    <w:name w:val="No Spacing"/>
    <w:uiPriority w:val="1"/>
    <w:qFormat/>
    <w:rsid w:val="004479C3"/>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F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975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45297"/>
    <w:pPr>
      <w:keepNext/>
      <w:jc w:val="both"/>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45297"/>
    <w:rPr>
      <w:rFonts w:ascii="Times New Roman" w:eastAsia="Times New Roman" w:hAnsi="Times New Roman" w:cs="Times New Roman"/>
      <w:b/>
      <w:bCs/>
      <w:sz w:val="28"/>
      <w:szCs w:val="24"/>
      <w:lang w:eastAsia="ru-RU"/>
    </w:rPr>
  </w:style>
  <w:style w:type="paragraph" w:styleId="a3">
    <w:name w:val="Normal (Web)"/>
    <w:basedOn w:val="a"/>
    <w:uiPriority w:val="99"/>
    <w:rsid w:val="00045297"/>
    <w:pPr>
      <w:spacing w:before="100" w:beforeAutospacing="1" w:after="100" w:afterAutospacing="1"/>
    </w:pPr>
  </w:style>
  <w:style w:type="character" w:customStyle="1" w:styleId="a4">
    <w:name w:val="Гипертекстовая ссылка"/>
    <w:rsid w:val="00045297"/>
    <w:rPr>
      <w:color w:val="106BBE"/>
    </w:rPr>
  </w:style>
  <w:style w:type="paragraph" w:customStyle="1" w:styleId="a5">
    <w:name w:val="Прижатый влево"/>
    <w:basedOn w:val="a"/>
    <w:next w:val="a"/>
    <w:rsid w:val="00045297"/>
    <w:pPr>
      <w:widowControl w:val="0"/>
      <w:autoSpaceDE w:val="0"/>
      <w:autoSpaceDN w:val="0"/>
      <w:adjustRightInd w:val="0"/>
    </w:pPr>
    <w:rPr>
      <w:rFonts w:ascii="Arial" w:hAnsi="Arial"/>
    </w:rPr>
  </w:style>
  <w:style w:type="character" w:styleId="a6">
    <w:name w:val="Strong"/>
    <w:uiPriority w:val="22"/>
    <w:qFormat/>
    <w:rsid w:val="00045297"/>
    <w:rPr>
      <w:b/>
      <w:bCs/>
    </w:rPr>
  </w:style>
  <w:style w:type="paragraph" w:styleId="a7">
    <w:name w:val="Balloon Text"/>
    <w:basedOn w:val="a"/>
    <w:link w:val="a8"/>
    <w:uiPriority w:val="99"/>
    <w:semiHidden/>
    <w:unhideWhenUsed/>
    <w:rsid w:val="00B63135"/>
    <w:rPr>
      <w:rFonts w:ascii="Tahoma" w:hAnsi="Tahoma" w:cs="Tahoma"/>
      <w:sz w:val="16"/>
      <w:szCs w:val="16"/>
    </w:rPr>
  </w:style>
  <w:style w:type="character" w:customStyle="1" w:styleId="a8">
    <w:name w:val="Текст выноски Знак"/>
    <w:basedOn w:val="a0"/>
    <w:link w:val="a7"/>
    <w:uiPriority w:val="99"/>
    <w:semiHidden/>
    <w:rsid w:val="00B63135"/>
    <w:rPr>
      <w:rFonts w:ascii="Tahoma" w:eastAsia="Times New Roman" w:hAnsi="Tahoma" w:cs="Tahoma"/>
      <w:sz w:val="16"/>
      <w:szCs w:val="16"/>
      <w:lang w:eastAsia="ru-RU"/>
    </w:rPr>
  </w:style>
  <w:style w:type="character" w:customStyle="1" w:styleId="10">
    <w:name w:val="Заголовок 1 Знак"/>
    <w:basedOn w:val="a0"/>
    <w:link w:val="1"/>
    <w:uiPriority w:val="9"/>
    <w:rsid w:val="00D97530"/>
    <w:rPr>
      <w:rFonts w:asciiTheme="majorHAnsi" w:eastAsiaTheme="majorEastAsia" w:hAnsiTheme="majorHAnsi" w:cstheme="majorBidi"/>
      <w:b/>
      <w:bCs/>
      <w:color w:val="365F91" w:themeColor="accent1" w:themeShade="BF"/>
      <w:sz w:val="28"/>
      <w:szCs w:val="28"/>
      <w:lang w:eastAsia="ru-RU"/>
    </w:rPr>
  </w:style>
  <w:style w:type="paragraph" w:styleId="a9">
    <w:name w:val="List Paragraph"/>
    <w:basedOn w:val="a"/>
    <w:uiPriority w:val="34"/>
    <w:qFormat/>
    <w:rsid w:val="005E41F8"/>
    <w:pPr>
      <w:ind w:left="720"/>
      <w:contextualSpacing/>
    </w:pPr>
  </w:style>
  <w:style w:type="paragraph" w:customStyle="1" w:styleId="ConsPlusNonformat">
    <w:name w:val="ConsPlusNonformat"/>
    <w:rsid w:val="00C67E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402223"/>
    <w:pPr>
      <w:widowControl w:val="0"/>
      <w:autoSpaceDE w:val="0"/>
      <w:autoSpaceDN w:val="0"/>
      <w:spacing w:after="0" w:line="240" w:lineRule="auto"/>
    </w:pPr>
    <w:rPr>
      <w:rFonts w:ascii="Calibri" w:eastAsia="Times New Roman" w:hAnsi="Calibri" w:cs="Calibri"/>
      <w:szCs w:val="20"/>
      <w:lang w:eastAsia="ru-RU"/>
    </w:rPr>
  </w:style>
  <w:style w:type="character" w:customStyle="1" w:styleId="21">
    <w:name w:val="Основной текст (2)_"/>
    <w:basedOn w:val="a0"/>
    <w:link w:val="22"/>
    <w:rsid w:val="00656C66"/>
    <w:rPr>
      <w:rFonts w:ascii="Times New Roman" w:eastAsia="Times New Roman" w:hAnsi="Times New Roman" w:cs="Times New Roman"/>
      <w:sz w:val="26"/>
      <w:szCs w:val="26"/>
      <w:shd w:val="clear" w:color="auto" w:fill="FFFFFF"/>
    </w:rPr>
  </w:style>
  <w:style w:type="character" w:customStyle="1" w:styleId="3">
    <w:name w:val="Основной текст (3)_"/>
    <w:basedOn w:val="a0"/>
    <w:link w:val="30"/>
    <w:rsid w:val="00656C66"/>
    <w:rPr>
      <w:rFonts w:ascii="Times New Roman" w:eastAsia="Times New Roman" w:hAnsi="Times New Roman" w:cs="Times New Roman"/>
      <w:b/>
      <w:bCs/>
      <w:sz w:val="28"/>
      <w:szCs w:val="28"/>
      <w:shd w:val="clear" w:color="auto" w:fill="FFFFFF"/>
    </w:rPr>
  </w:style>
  <w:style w:type="paragraph" w:customStyle="1" w:styleId="22">
    <w:name w:val="Основной текст (2)"/>
    <w:basedOn w:val="a"/>
    <w:link w:val="21"/>
    <w:rsid w:val="00656C66"/>
    <w:pPr>
      <w:widowControl w:val="0"/>
      <w:shd w:val="clear" w:color="auto" w:fill="FFFFFF"/>
      <w:spacing w:after="300" w:line="322" w:lineRule="exact"/>
    </w:pPr>
    <w:rPr>
      <w:sz w:val="26"/>
      <w:szCs w:val="26"/>
      <w:lang w:eastAsia="en-US"/>
    </w:rPr>
  </w:style>
  <w:style w:type="paragraph" w:customStyle="1" w:styleId="30">
    <w:name w:val="Основной текст (3)"/>
    <w:basedOn w:val="a"/>
    <w:link w:val="3"/>
    <w:rsid w:val="00656C66"/>
    <w:pPr>
      <w:widowControl w:val="0"/>
      <w:shd w:val="clear" w:color="auto" w:fill="FFFFFF"/>
      <w:spacing w:before="300" w:line="322" w:lineRule="exact"/>
      <w:jc w:val="center"/>
    </w:pPr>
    <w:rPr>
      <w:b/>
      <w:bCs/>
      <w:sz w:val="28"/>
      <w:szCs w:val="28"/>
      <w:lang w:eastAsia="en-US"/>
    </w:rPr>
  </w:style>
  <w:style w:type="character" w:customStyle="1" w:styleId="211pt">
    <w:name w:val="Основной текст (2) + 11 pt;Полужирный"/>
    <w:basedOn w:val="21"/>
    <w:rsid w:val="00656C6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4">
    <w:name w:val="Основной текст (4)_"/>
    <w:basedOn w:val="a0"/>
    <w:link w:val="40"/>
    <w:rsid w:val="00656C66"/>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656C66"/>
    <w:pPr>
      <w:widowControl w:val="0"/>
      <w:shd w:val="clear" w:color="auto" w:fill="FFFFFF"/>
      <w:spacing w:before="300" w:line="547" w:lineRule="exact"/>
      <w:ind w:hanging="460"/>
    </w:pPr>
    <w:rPr>
      <w:b/>
      <w:bCs/>
      <w:sz w:val="22"/>
      <w:szCs w:val="22"/>
      <w:lang w:eastAsia="en-US"/>
    </w:rPr>
  </w:style>
  <w:style w:type="character" w:customStyle="1" w:styleId="413pt">
    <w:name w:val="Основной текст (4) + 13 pt;Не полужирный"/>
    <w:basedOn w:val="4"/>
    <w:rsid w:val="00656C6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aa">
    <w:name w:val="Подпись к таблице"/>
    <w:basedOn w:val="a0"/>
    <w:rsid w:val="00656C6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styleId="ab">
    <w:name w:val="footnote text"/>
    <w:basedOn w:val="a"/>
    <w:link w:val="ac"/>
    <w:uiPriority w:val="99"/>
    <w:semiHidden/>
    <w:unhideWhenUsed/>
    <w:rsid w:val="001953A7"/>
    <w:pPr>
      <w:widowControl w:val="0"/>
      <w:autoSpaceDE w:val="0"/>
      <w:autoSpaceDN w:val="0"/>
      <w:adjustRightInd w:val="0"/>
      <w:ind w:firstLine="720"/>
      <w:jc w:val="both"/>
    </w:pPr>
    <w:rPr>
      <w:rFonts w:ascii="Arial" w:eastAsiaTheme="minorEastAsia" w:hAnsi="Arial" w:cs="Arial"/>
      <w:sz w:val="20"/>
      <w:szCs w:val="20"/>
    </w:rPr>
  </w:style>
  <w:style w:type="character" w:customStyle="1" w:styleId="ac">
    <w:name w:val="Текст сноски Знак"/>
    <w:basedOn w:val="a0"/>
    <w:link w:val="ab"/>
    <w:uiPriority w:val="99"/>
    <w:semiHidden/>
    <w:rsid w:val="001953A7"/>
    <w:rPr>
      <w:rFonts w:ascii="Arial" w:eastAsiaTheme="minorEastAsia" w:hAnsi="Arial" w:cs="Arial"/>
      <w:sz w:val="20"/>
      <w:szCs w:val="20"/>
      <w:lang w:eastAsia="ru-RU"/>
    </w:rPr>
  </w:style>
  <w:style w:type="character" w:styleId="ad">
    <w:name w:val="footnote reference"/>
    <w:basedOn w:val="a0"/>
    <w:uiPriority w:val="99"/>
    <w:semiHidden/>
    <w:unhideWhenUsed/>
    <w:rsid w:val="001953A7"/>
    <w:rPr>
      <w:rFonts w:cs="Times New Roman"/>
      <w:vertAlign w:val="superscript"/>
    </w:rPr>
  </w:style>
  <w:style w:type="paragraph" w:styleId="ae">
    <w:name w:val="No Spacing"/>
    <w:uiPriority w:val="1"/>
    <w:qFormat/>
    <w:rsid w:val="004479C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39077">
      <w:bodyDiv w:val="1"/>
      <w:marLeft w:val="0"/>
      <w:marRight w:val="0"/>
      <w:marTop w:val="0"/>
      <w:marBottom w:val="0"/>
      <w:divBdr>
        <w:top w:val="none" w:sz="0" w:space="0" w:color="auto"/>
        <w:left w:val="none" w:sz="0" w:space="0" w:color="auto"/>
        <w:bottom w:val="none" w:sz="0" w:space="0" w:color="auto"/>
        <w:right w:val="none" w:sz="0" w:space="0" w:color="auto"/>
      </w:divBdr>
    </w:div>
    <w:div w:id="1210919118">
      <w:bodyDiv w:val="1"/>
      <w:marLeft w:val="0"/>
      <w:marRight w:val="0"/>
      <w:marTop w:val="0"/>
      <w:marBottom w:val="0"/>
      <w:divBdr>
        <w:top w:val="none" w:sz="0" w:space="0" w:color="auto"/>
        <w:left w:val="none" w:sz="0" w:space="0" w:color="auto"/>
        <w:bottom w:val="none" w:sz="0" w:space="0" w:color="auto"/>
        <w:right w:val="none" w:sz="0" w:space="0" w:color="auto"/>
      </w:divBdr>
    </w:div>
    <w:div w:id="210514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0308460.100000" TargetMode="External"/><Relationship Id="rId18" Type="http://schemas.openxmlformats.org/officeDocument/2006/relationships/hyperlink" Target="garantf1://70016264.100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2012604.20001/" TargetMode="External"/><Relationship Id="rId7" Type="http://schemas.openxmlformats.org/officeDocument/2006/relationships/footnotes" Target="footnotes.xml"/><Relationship Id="rId12" Type="http://schemas.openxmlformats.org/officeDocument/2006/relationships/hyperlink" Target="garantF1://12012604.20001" TargetMode="External"/><Relationship Id="rId17" Type="http://schemas.openxmlformats.org/officeDocument/2006/relationships/hyperlink" Target="garantf1://70253464.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84522.21" TargetMode="External"/><Relationship Id="rId20" Type="http://schemas.openxmlformats.org/officeDocument/2006/relationships/hyperlink" Target="garantf1://70016264.1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1871578.1000" TargetMode="External"/><Relationship Id="rId24" Type="http://schemas.openxmlformats.org/officeDocument/2006/relationships/hyperlink" Target="garantf1://70016264.1000/" TargetMode="External"/><Relationship Id="rId5" Type="http://schemas.openxmlformats.org/officeDocument/2006/relationships/settings" Target="settings.xml"/><Relationship Id="rId15" Type="http://schemas.openxmlformats.org/officeDocument/2006/relationships/hyperlink" Target="garantF1://12084522.21" TargetMode="External"/><Relationship Id="rId23" Type="http://schemas.openxmlformats.org/officeDocument/2006/relationships/hyperlink" Target="file:///D:\&#1044;&#1054;&#1050;&#1059;&#1052;&#1045;&#1058;&#1067;%202023\&#1073;&#1102;&#1076;&#1078;&#1077;&#1090;&#1085;&#1099;&#1077;%20&#1080;%20&#1076;&#1077;&#1085;&#1077;&#1078;&#1085;&#1099;&#1077;%20&#1086;&#1073;&#1103;&#1079;&#1072;&#1090;&#1077;&#1083;&#1100;&#1089;&#1090;&#1074;&#1072;\137.rtf" TargetMode="External"/><Relationship Id="rId10" Type="http://schemas.openxmlformats.org/officeDocument/2006/relationships/hyperlink" Target="garantF1://12084522.21" TargetMode="External"/><Relationship Id="rId19" Type="http://schemas.openxmlformats.org/officeDocument/2006/relationships/hyperlink" Target="garantf1://70253464.2/" TargetMode="External"/><Relationship Id="rId4" Type="http://schemas.microsoft.com/office/2007/relationships/stylesWithEffects" Target="stylesWithEffects.xml"/><Relationship Id="rId9" Type="http://schemas.openxmlformats.org/officeDocument/2006/relationships/hyperlink" Target="garantF1://12084522.21" TargetMode="External"/><Relationship Id="rId14" Type="http://schemas.openxmlformats.org/officeDocument/2006/relationships/hyperlink" Target="garantF1://70308460.100000" TargetMode="External"/><Relationship Id="rId22" Type="http://schemas.openxmlformats.org/officeDocument/2006/relationships/hyperlink" Target="garantf1://70016264.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CCB18-EE0E-455F-9332-F7C0C40B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5711</Words>
  <Characters>32554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admin</cp:lastModifiedBy>
  <cp:revision>2</cp:revision>
  <cp:lastPrinted>2021-12-28T08:23:00Z</cp:lastPrinted>
  <dcterms:created xsi:type="dcterms:W3CDTF">2024-11-21T08:34:00Z</dcterms:created>
  <dcterms:modified xsi:type="dcterms:W3CDTF">2024-11-21T08:34:00Z</dcterms:modified>
</cp:coreProperties>
</file>